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5B998" w14:textId="77777777" w:rsidR="001765C6" w:rsidRDefault="001765C6">
      <w:pPr>
        <w:pStyle w:val="Szvegtrzs"/>
        <w:widowControl/>
        <w:spacing w:after="0" w:line="360" w:lineRule="auto"/>
        <w:jc w:val="center"/>
        <w:rPr>
          <w:rFonts w:ascii="Verdana" w:hAnsi="Verdana" w:cs="Verdana"/>
          <w:b/>
          <w:color w:val="000000"/>
          <w:sz w:val="48"/>
          <w:szCs w:val="48"/>
        </w:rPr>
      </w:pPr>
    </w:p>
    <w:p w14:paraId="76AD9C96" w14:textId="77777777" w:rsidR="001765C6" w:rsidRDefault="001765C6">
      <w:pPr>
        <w:pStyle w:val="Szvegtrzs"/>
        <w:widowControl/>
        <w:spacing w:after="0" w:line="360" w:lineRule="auto"/>
        <w:jc w:val="center"/>
        <w:rPr>
          <w:rFonts w:ascii="Verdana" w:hAnsi="Verdana" w:cs="Verdana"/>
          <w:b/>
          <w:color w:val="000000"/>
          <w:sz w:val="48"/>
          <w:szCs w:val="48"/>
        </w:rPr>
      </w:pPr>
    </w:p>
    <w:p w14:paraId="7D5D1250" w14:textId="77777777" w:rsidR="001765C6" w:rsidRDefault="001765C6">
      <w:pPr>
        <w:pStyle w:val="Szvegtrzs"/>
        <w:widowControl/>
        <w:spacing w:after="0" w:line="360" w:lineRule="auto"/>
        <w:jc w:val="center"/>
        <w:rPr>
          <w:rFonts w:ascii="Verdana" w:hAnsi="Verdana" w:cs="Verdana"/>
          <w:b/>
          <w:color w:val="000000"/>
          <w:sz w:val="48"/>
          <w:szCs w:val="48"/>
        </w:rPr>
      </w:pPr>
    </w:p>
    <w:p w14:paraId="76947D5F" w14:textId="77777777" w:rsidR="001765C6" w:rsidRDefault="001765C6">
      <w:pPr>
        <w:pStyle w:val="Szvegtrzs"/>
        <w:widowControl/>
        <w:spacing w:after="0" w:line="360" w:lineRule="auto"/>
        <w:jc w:val="center"/>
        <w:rPr>
          <w:rFonts w:ascii="Verdana" w:hAnsi="Verdana" w:cs="Verdana"/>
          <w:b/>
          <w:color w:val="000000"/>
          <w:sz w:val="48"/>
          <w:szCs w:val="48"/>
        </w:rPr>
      </w:pPr>
      <w:r>
        <w:rPr>
          <w:rFonts w:ascii="Verdana" w:hAnsi="Verdana" w:cs="Verdana"/>
          <w:b/>
          <w:color w:val="000000"/>
          <w:sz w:val="52"/>
          <w:szCs w:val="52"/>
        </w:rPr>
        <w:t>Kompolti Tehetséggondozó Program</w:t>
      </w:r>
    </w:p>
    <w:p w14:paraId="399A9E86" w14:textId="77777777" w:rsidR="001765C6" w:rsidRDefault="001765C6">
      <w:pPr>
        <w:pStyle w:val="Szvegtrzs"/>
        <w:widowControl/>
        <w:spacing w:after="0" w:line="360" w:lineRule="auto"/>
        <w:jc w:val="center"/>
        <w:rPr>
          <w:rFonts w:ascii="Verdana" w:hAnsi="Verdana" w:cs="Verdana"/>
          <w:b/>
          <w:color w:val="000000"/>
          <w:sz w:val="48"/>
          <w:szCs w:val="48"/>
        </w:rPr>
      </w:pPr>
    </w:p>
    <w:p w14:paraId="7BC03BA4" w14:textId="282E69E8" w:rsidR="001765C6" w:rsidRDefault="002705BC">
      <w:pPr>
        <w:pStyle w:val="Szvegtrzs"/>
        <w:widowControl/>
        <w:spacing w:after="0" w:line="360" w:lineRule="auto"/>
        <w:jc w:val="center"/>
        <w:rPr>
          <w:rFonts w:ascii="Verdana" w:hAnsi="Verdana" w:cs="Verdana"/>
          <w:b/>
          <w:color w:val="000000"/>
          <w:sz w:val="48"/>
          <w:szCs w:val="48"/>
        </w:rPr>
      </w:pPr>
      <w:r>
        <w:rPr>
          <w:rFonts w:ascii="Verdana" w:hAnsi="Verdana" w:cs="Verdana"/>
          <w:b/>
          <w:noProof/>
          <w:color w:val="000000"/>
          <w:sz w:val="48"/>
          <w:szCs w:val="48"/>
        </w:rPr>
        <w:drawing>
          <wp:inline distT="0" distB="0" distL="0" distR="0" wp14:anchorId="39C0499F" wp14:editId="3D84BC09">
            <wp:extent cx="2781300" cy="15430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430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CEEED" w14:textId="77777777" w:rsidR="0051131B" w:rsidRDefault="0051131B">
      <w:pPr>
        <w:pStyle w:val="Szvegtrzs"/>
        <w:widowControl/>
        <w:spacing w:after="0" w:line="360" w:lineRule="auto"/>
        <w:jc w:val="center"/>
        <w:rPr>
          <w:rFonts w:ascii="Verdana" w:hAnsi="Verdana" w:cs="Verdana"/>
          <w:b/>
          <w:color w:val="000000"/>
          <w:sz w:val="48"/>
          <w:szCs w:val="48"/>
        </w:rPr>
      </w:pPr>
    </w:p>
    <w:p w14:paraId="2326C6C0" w14:textId="3701725F" w:rsidR="0051131B" w:rsidRDefault="007643F6">
      <w:pPr>
        <w:pStyle w:val="Szvegtrzs"/>
        <w:widowControl/>
        <w:spacing w:after="0" w:line="360" w:lineRule="auto"/>
        <w:jc w:val="center"/>
        <w:rPr>
          <w:rFonts w:ascii="Verdana" w:hAnsi="Verdana" w:cs="Verdana"/>
          <w:b/>
          <w:color w:val="000000"/>
          <w:sz w:val="48"/>
          <w:szCs w:val="48"/>
        </w:rPr>
      </w:pPr>
      <w:r>
        <w:rPr>
          <w:rFonts w:ascii="Verdana" w:hAnsi="Verdana" w:cs="Verdana"/>
          <w:b/>
          <w:color w:val="000000"/>
          <w:sz w:val="48"/>
          <w:szCs w:val="48"/>
        </w:rPr>
        <w:t>20</w:t>
      </w:r>
      <w:r w:rsidR="00D0611F">
        <w:rPr>
          <w:rFonts w:ascii="Verdana" w:hAnsi="Verdana" w:cs="Verdana"/>
          <w:b/>
          <w:color w:val="000000"/>
          <w:sz w:val="48"/>
          <w:szCs w:val="48"/>
        </w:rPr>
        <w:t>2</w:t>
      </w:r>
      <w:r w:rsidR="005834BE">
        <w:rPr>
          <w:rFonts w:ascii="Verdana" w:hAnsi="Verdana" w:cs="Verdana"/>
          <w:b/>
          <w:color w:val="000000"/>
          <w:sz w:val="48"/>
          <w:szCs w:val="48"/>
        </w:rPr>
        <w:t>5</w:t>
      </w:r>
      <w:r w:rsidR="0051131B">
        <w:rPr>
          <w:rFonts w:ascii="Verdana" w:hAnsi="Verdana" w:cs="Verdana"/>
          <w:b/>
          <w:color w:val="000000"/>
          <w:sz w:val="48"/>
          <w:szCs w:val="48"/>
        </w:rPr>
        <w:t>/</w:t>
      </w:r>
      <w:r>
        <w:rPr>
          <w:rFonts w:ascii="Verdana" w:hAnsi="Verdana" w:cs="Verdana"/>
          <w:b/>
          <w:color w:val="000000"/>
          <w:sz w:val="48"/>
          <w:szCs w:val="48"/>
        </w:rPr>
        <w:t>20</w:t>
      </w:r>
      <w:r w:rsidR="003E7F75">
        <w:rPr>
          <w:rFonts w:ascii="Verdana" w:hAnsi="Verdana" w:cs="Verdana"/>
          <w:b/>
          <w:color w:val="000000"/>
          <w:sz w:val="48"/>
          <w:szCs w:val="48"/>
        </w:rPr>
        <w:t>2</w:t>
      </w:r>
      <w:r w:rsidR="005834BE">
        <w:rPr>
          <w:rFonts w:ascii="Verdana" w:hAnsi="Verdana" w:cs="Verdana"/>
          <w:b/>
          <w:color w:val="000000"/>
          <w:sz w:val="48"/>
          <w:szCs w:val="48"/>
        </w:rPr>
        <w:t>6</w:t>
      </w:r>
      <w:r w:rsidR="0051131B">
        <w:rPr>
          <w:rFonts w:ascii="Verdana" w:hAnsi="Verdana" w:cs="Verdana"/>
          <w:b/>
          <w:color w:val="000000"/>
          <w:sz w:val="48"/>
          <w:szCs w:val="48"/>
        </w:rPr>
        <w:t>. tanév</w:t>
      </w:r>
    </w:p>
    <w:p w14:paraId="21A3869F" w14:textId="4AAD0A02" w:rsidR="0051131B" w:rsidRDefault="00727D50" w:rsidP="004B1D47">
      <w:pPr>
        <w:pStyle w:val="Szvegtrzs"/>
        <w:widowControl/>
        <w:spacing w:after="0" w:line="360" w:lineRule="auto"/>
        <w:ind w:left="360"/>
        <w:jc w:val="center"/>
        <w:rPr>
          <w:rFonts w:ascii="Verdana" w:hAnsi="Verdana" w:cs="Verdana"/>
          <w:b/>
          <w:color w:val="000000"/>
          <w:sz w:val="36"/>
          <w:szCs w:val="36"/>
        </w:rPr>
      </w:pPr>
      <w:r>
        <w:rPr>
          <w:rFonts w:ascii="Verdana" w:hAnsi="Verdana" w:cs="Verdana"/>
          <w:b/>
          <w:color w:val="000000"/>
          <w:sz w:val="36"/>
          <w:szCs w:val="36"/>
        </w:rPr>
        <w:t>I</w:t>
      </w:r>
      <w:r w:rsidR="004B1D47">
        <w:rPr>
          <w:rFonts w:ascii="Verdana" w:hAnsi="Verdana" w:cs="Verdana"/>
          <w:b/>
          <w:color w:val="000000"/>
          <w:sz w:val="36"/>
          <w:szCs w:val="36"/>
        </w:rPr>
        <w:t>.</w:t>
      </w:r>
      <w:r w:rsidR="0051131B">
        <w:rPr>
          <w:rFonts w:ascii="Verdana" w:hAnsi="Verdana" w:cs="Verdana"/>
          <w:b/>
          <w:color w:val="000000"/>
          <w:sz w:val="36"/>
          <w:szCs w:val="36"/>
        </w:rPr>
        <w:t xml:space="preserve"> félév</w:t>
      </w:r>
    </w:p>
    <w:p w14:paraId="1970578F" w14:textId="77777777" w:rsidR="001765C6" w:rsidRDefault="001765C6" w:rsidP="00C87B74">
      <w:pPr>
        <w:pStyle w:val="Szvegtrzs"/>
        <w:pageBreakBefore/>
        <w:widowControl/>
        <w:spacing w:after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  <w:sz w:val="36"/>
          <w:szCs w:val="36"/>
        </w:rPr>
        <w:lastRenderedPageBreak/>
        <w:t>Kompolti Tehetséggondozó Program</w:t>
      </w:r>
    </w:p>
    <w:p w14:paraId="05DBBB9B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TEHETSÉGGONDOZÓ PROGRAM CÉLJA</w:t>
      </w:r>
    </w:p>
    <w:p w14:paraId="59B8D4B1" w14:textId="0DBA2839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 kompolti diákok tanulási lehetőségeinek bővítése, tehetséggondozás. Különösen fontos az, hogy azok diákok, akik tehetségük, tanulmányi eredményük, szorgalmuk révén kitűnnek társaik közül, azok az erkölcsi megbecsülésen túl, </w:t>
      </w:r>
      <w:r w:rsidR="006E170E">
        <w:rPr>
          <w:rFonts w:ascii="Verdana" w:hAnsi="Verdana" w:cs="Verdana"/>
          <w:color w:val="000000"/>
        </w:rPr>
        <w:t xml:space="preserve">szociális helyzetük alapján </w:t>
      </w:r>
      <w:r>
        <w:rPr>
          <w:rFonts w:ascii="Verdana" w:hAnsi="Verdana" w:cs="Verdana"/>
          <w:color w:val="000000"/>
        </w:rPr>
        <w:t>anyagi támogatásban is részesüljenek.</w:t>
      </w:r>
    </w:p>
    <w:p w14:paraId="643C9F7F" w14:textId="77777777" w:rsidR="001765C6" w:rsidRDefault="001765C6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</w:p>
    <w:p w14:paraId="04BFBDA2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TEHETSÉGGONDOZÓ PROGRAMON IGÉNYELHETŐ TÁMOGATÁS</w:t>
      </w:r>
    </w:p>
    <w:p w14:paraId="4ADA91F2" w14:textId="77777777" w:rsidR="001765C6" w:rsidRDefault="001765C6" w:rsidP="00552912">
      <w:pPr>
        <w:pStyle w:val="Szvegtrzs"/>
        <w:widowControl/>
        <w:numPr>
          <w:ilvl w:val="0"/>
          <w:numId w:val="2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 felsőoktatásban tanuló havi </w:t>
      </w:r>
      <w:r w:rsidR="002F1ECE">
        <w:rPr>
          <w:rFonts w:ascii="Verdana" w:hAnsi="Verdana" w:cs="Verdana"/>
          <w:color w:val="000000"/>
        </w:rPr>
        <w:t>30</w:t>
      </w:r>
      <w:r w:rsidR="00960668">
        <w:rPr>
          <w:rFonts w:ascii="Verdana" w:hAnsi="Verdana" w:cs="Verdana"/>
          <w:color w:val="000000"/>
        </w:rPr>
        <w:t> </w:t>
      </w:r>
      <w:r>
        <w:rPr>
          <w:rFonts w:ascii="Verdana" w:hAnsi="Verdana" w:cs="Verdana"/>
          <w:color w:val="000000"/>
        </w:rPr>
        <w:t>000</w:t>
      </w:r>
      <w:r w:rsidR="00960668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Ft</w:t>
      </w:r>
      <w:r w:rsidR="002F1ECE">
        <w:rPr>
          <w:rFonts w:ascii="Verdana" w:hAnsi="Verdana" w:cs="Verdana"/>
          <w:color w:val="000000"/>
        </w:rPr>
        <w:t>/fő</w:t>
      </w:r>
      <w:r>
        <w:rPr>
          <w:rFonts w:ascii="Verdana" w:hAnsi="Verdana" w:cs="Verdana"/>
          <w:color w:val="000000"/>
        </w:rPr>
        <w:t xml:space="preserve"> ösztöndíjban</w:t>
      </w:r>
    </w:p>
    <w:p w14:paraId="3E1DBD31" w14:textId="77777777" w:rsidR="001765C6" w:rsidRDefault="001765C6" w:rsidP="00552912">
      <w:pPr>
        <w:pStyle w:val="Szvegtrzs"/>
        <w:widowControl/>
        <w:numPr>
          <w:ilvl w:val="0"/>
          <w:numId w:val="2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 szakközépiskolában tanuló havi </w:t>
      </w:r>
      <w:r w:rsidR="002F1ECE">
        <w:rPr>
          <w:rFonts w:ascii="Verdana" w:hAnsi="Verdana" w:cs="Verdana"/>
          <w:color w:val="000000"/>
        </w:rPr>
        <w:t>20 </w:t>
      </w:r>
      <w:r>
        <w:rPr>
          <w:rFonts w:ascii="Verdana" w:hAnsi="Verdana" w:cs="Verdana"/>
          <w:color w:val="000000"/>
        </w:rPr>
        <w:t>000</w:t>
      </w:r>
      <w:r w:rsidR="002F1ECE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Ft</w:t>
      </w:r>
      <w:r w:rsidR="00557A8E">
        <w:rPr>
          <w:rFonts w:ascii="Verdana" w:hAnsi="Verdana" w:cs="Verdana"/>
          <w:color w:val="000000"/>
        </w:rPr>
        <w:t>/fő</w:t>
      </w:r>
      <w:r>
        <w:rPr>
          <w:rFonts w:ascii="Verdana" w:hAnsi="Verdana" w:cs="Verdana"/>
          <w:color w:val="000000"/>
        </w:rPr>
        <w:t xml:space="preserve"> ösztöndíjban</w:t>
      </w:r>
    </w:p>
    <w:p w14:paraId="15EFD732" w14:textId="77777777" w:rsidR="001765C6" w:rsidRDefault="001765C6" w:rsidP="00552912">
      <w:pPr>
        <w:pStyle w:val="Szvegtrzs"/>
        <w:widowControl/>
        <w:numPr>
          <w:ilvl w:val="0"/>
          <w:numId w:val="2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 gimnáziumban tanuló havi </w:t>
      </w:r>
      <w:r w:rsidR="00557A8E">
        <w:rPr>
          <w:rFonts w:ascii="Verdana" w:hAnsi="Verdana" w:cs="Verdana"/>
          <w:color w:val="000000"/>
        </w:rPr>
        <w:t>2</w:t>
      </w:r>
      <w:r>
        <w:rPr>
          <w:rFonts w:ascii="Verdana" w:hAnsi="Verdana" w:cs="Verdana"/>
          <w:color w:val="000000"/>
        </w:rPr>
        <w:t>0</w:t>
      </w:r>
      <w:r w:rsidR="00557A8E">
        <w:rPr>
          <w:rFonts w:ascii="Verdana" w:hAnsi="Verdana" w:cs="Verdana"/>
          <w:color w:val="000000"/>
        </w:rPr>
        <w:t> </w:t>
      </w:r>
      <w:r>
        <w:rPr>
          <w:rFonts w:ascii="Verdana" w:hAnsi="Verdana" w:cs="Verdana"/>
          <w:color w:val="000000"/>
        </w:rPr>
        <w:t>000</w:t>
      </w:r>
      <w:r w:rsidR="00557A8E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Ft</w:t>
      </w:r>
      <w:r w:rsidR="00557A8E">
        <w:rPr>
          <w:rFonts w:ascii="Verdana" w:hAnsi="Verdana" w:cs="Verdana"/>
          <w:color w:val="000000"/>
        </w:rPr>
        <w:t>/fő</w:t>
      </w:r>
      <w:r>
        <w:rPr>
          <w:rFonts w:ascii="Verdana" w:hAnsi="Verdana" w:cs="Verdana"/>
          <w:color w:val="000000"/>
        </w:rPr>
        <w:t xml:space="preserve"> ösztöndíjban</w:t>
      </w:r>
    </w:p>
    <w:p w14:paraId="2D1F5D33" w14:textId="77777777" w:rsidR="001765C6" w:rsidRDefault="001765C6" w:rsidP="00552912">
      <w:pPr>
        <w:pStyle w:val="Szvegtrzs"/>
        <w:widowControl/>
        <w:numPr>
          <w:ilvl w:val="0"/>
          <w:numId w:val="2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 szakiskolában tanuló havi </w:t>
      </w:r>
      <w:r w:rsidR="00557A8E">
        <w:rPr>
          <w:rFonts w:ascii="Verdana" w:hAnsi="Verdana" w:cs="Verdana"/>
          <w:color w:val="000000"/>
        </w:rPr>
        <w:t>2</w:t>
      </w:r>
      <w:r>
        <w:rPr>
          <w:rFonts w:ascii="Verdana" w:hAnsi="Verdana" w:cs="Verdana"/>
          <w:color w:val="000000"/>
        </w:rPr>
        <w:t>0</w:t>
      </w:r>
      <w:r w:rsidR="00557A8E">
        <w:rPr>
          <w:rFonts w:ascii="Verdana" w:hAnsi="Verdana" w:cs="Verdana"/>
          <w:color w:val="000000"/>
        </w:rPr>
        <w:t> </w:t>
      </w:r>
      <w:r>
        <w:rPr>
          <w:rFonts w:ascii="Verdana" w:hAnsi="Verdana" w:cs="Verdana"/>
          <w:color w:val="000000"/>
        </w:rPr>
        <w:t>000</w:t>
      </w:r>
      <w:r w:rsidR="00557A8E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Ft</w:t>
      </w:r>
      <w:r w:rsidR="00557A8E">
        <w:rPr>
          <w:rFonts w:ascii="Verdana" w:hAnsi="Verdana" w:cs="Verdana"/>
          <w:color w:val="000000"/>
        </w:rPr>
        <w:t>/fő</w:t>
      </w:r>
      <w:r>
        <w:rPr>
          <w:rFonts w:ascii="Verdana" w:hAnsi="Verdana" w:cs="Verdana"/>
          <w:color w:val="000000"/>
        </w:rPr>
        <w:t xml:space="preserve"> ösztöndíjban</w:t>
      </w:r>
    </w:p>
    <w:p w14:paraId="274744AC" w14:textId="77777777" w:rsidR="001765C6" w:rsidRDefault="001765C6" w:rsidP="00552912">
      <w:pPr>
        <w:pStyle w:val="Szvegtrzs"/>
        <w:widowControl/>
        <w:numPr>
          <w:ilvl w:val="0"/>
          <w:numId w:val="2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Az általános iskola felső tagozatán tanuló </w:t>
      </w:r>
      <w:r w:rsidR="00557A8E">
        <w:rPr>
          <w:rFonts w:ascii="Verdana" w:hAnsi="Verdana" w:cs="Verdana"/>
          <w:color w:val="000000"/>
        </w:rPr>
        <w:t>10</w:t>
      </w:r>
      <w:r w:rsidR="00566103">
        <w:rPr>
          <w:rFonts w:ascii="Verdana" w:hAnsi="Verdana" w:cs="Verdana"/>
          <w:color w:val="000000"/>
        </w:rPr>
        <w:t> </w:t>
      </w:r>
      <w:r>
        <w:rPr>
          <w:rFonts w:ascii="Verdana" w:hAnsi="Verdana" w:cs="Verdana"/>
          <w:color w:val="000000"/>
        </w:rPr>
        <w:t>000</w:t>
      </w:r>
      <w:r w:rsidR="00566103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Ft ösztöndíjban részesül.</w:t>
      </w:r>
    </w:p>
    <w:p w14:paraId="74223779" w14:textId="77777777" w:rsidR="001765C6" w:rsidRDefault="001765C6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</w:p>
    <w:p w14:paraId="5FB7179D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TEHETSÉGGONDOZÓ PROGRAM TARTALMA</w:t>
      </w:r>
    </w:p>
    <w:p w14:paraId="0E11C937" w14:textId="77777777" w:rsidR="001765C6" w:rsidRDefault="001765C6">
      <w:pPr>
        <w:pStyle w:val="Szvegtrzs"/>
        <w:widowControl/>
        <w:jc w:val="both"/>
        <w:rPr>
          <w:rFonts w:ascii="Verdana" w:hAnsi="Verdana" w:cs="Verdana"/>
        </w:rPr>
      </w:pPr>
      <w:r>
        <w:rPr>
          <w:rFonts w:ascii="Verdana" w:hAnsi="Verdana" w:cs="Verdana"/>
          <w:color w:val="000000"/>
        </w:rPr>
        <w:t>A tanuló – a pályázat benyújtásával – vállalja, hogy amennyiben a pályázaton nyer, az alábbi feladatokat látja el:</w:t>
      </w:r>
    </w:p>
    <w:p w14:paraId="5B60FB07" w14:textId="77777777" w:rsidR="001765C6" w:rsidRDefault="001765C6">
      <w:pPr>
        <w:pStyle w:val="Szvegtrzs"/>
        <w:widowControl/>
        <w:numPr>
          <w:ilvl w:val="0"/>
          <w:numId w:val="5"/>
        </w:numPr>
        <w:jc w:val="both"/>
        <w:rPr>
          <w:rFonts w:ascii="Verdana" w:hAnsi="Verdana" w:cs="Verdana"/>
          <w:color w:val="000000"/>
          <w:shd w:val="clear" w:color="auto" w:fill="FF0000"/>
        </w:rPr>
      </w:pPr>
      <w:r>
        <w:rPr>
          <w:rFonts w:ascii="Verdana" w:hAnsi="Verdana" w:cs="Verdana"/>
        </w:rPr>
        <w:t>Eleget tesz iskolalátogatási kötelezettségének, és az ösztöndíjas 7 tanóránál nem mulaszt többet igazolatlanul.</w:t>
      </w:r>
    </w:p>
    <w:p w14:paraId="328B104A" w14:textId="77777777" w:rsidR="001765C6" w:rsidRDefault="001765C6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</w:p>
    <w:p w14:paraId="1BFCAB12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TÁMOGATOTTI IDŐSZAK</w:t>
      </w:r>
    </w:p>
    <w:p w14:paraId="473B9041" w14:textId="10938CD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 Kompolti Tehetséggondozó Program keretében a jelen pályázati forduló során elnyerhető támogatás a </w:t>
      </w:r>
      <w:r w:rsidR="007643F6">
        <w:rPr>
          <w:rFonts w:ascii="Verdana" w:hAnsi="Verdana" w:cs="Verdana"/>
          <w:b/>
          <w:color w:val="000000"/>
        </w:rPr>
        <w:t>20</w:t>
      </w:r>
      <w:r w:rsidR="00D0611F">
        <w:rPr>
          <w:rFonts w:ascii="Verdana" w:hAnsi="Verdana" w:cs="Verdana"/>
          <w:b/>
          <w:color w:val="000000"/>
        </w:rPr>
        <w:t>2</w:t>
      </w:r>
      <w:r w:rsidR="00FE231A">
        <w:rPr>
          <w:rFonts w:ascii="Verdana" w:hAnsi="Verdana" w:cs="Verdana"/>
          <w:b/>
          <w:color w:val="000000"/>
        </w:rPr>
        <w:t>5</w:t>
      </w:r>
      <w:r w:rsidRPr="0041472D">
        <w:rPr>
          <w:rFonts w:ascii="Verdana" w:hAnsi="Verdana" w:cs="Verdana"/>
          <w:b/>
          <w:color w:val="000000"/>
        </w:rPr>
        <w:t xml:space="preserve">. </w:t>
      </w:r>
      <w:r w:rsidR="005834BE">
        <w:rPr>
          <w:rFonts w:ascii="Verdana" w:hAnsi="Verdana" w:cs="Verdana"/>
          <w:b/>
          <w:color w:val="000000"/>
        </w:rPr>
        <w:t>szeptember</w:t>
      </w:r>
      <w:r w:rsidRPr="0041472D">
        <w:rPr>
          <w:rFonts w:ascii="Verdana" w:hAnsi="Verdana" w:cs="Verdana"/>
          <w:b/>
          <w:color w:val="000000"/>
        </w:rPr>
        <w:t xml:space="preserve"> 1-től </w:t>
      </w:r>
      <w:r w:rsidR="007643F6">
        <w:rPr>
          <w:rFonts w:ascii="Verdana" w:hAnsi="Verdana" w:cs="Verdana"/>
          <w:b/>
          <w:color w:val="000000"/>
        </w:rPr>
        <w:t>20</w:t>
      </w:r>
      <w:r w:rsidR="003E7F75">
        <w:rPr>
          <w:rFonts w:ascii="Verdana" w:hAnsi="Verdana" w:cs="Verdana"/>
          <w:b/>
          <w:color w:val="000000"/>
        </w:rPr>
        <w:t>2</w:t>
      </w:r>
      <w:r w:rsidR="005834BE">
        <w:rPr>
          <w:rFonts w:ascii="Verdana" w:hAnsi="Verdana" w:cs="Verdana"/>
          <w:b/>
          <w:color w:val="000000"/>
        </w:rPr>
        <w:t>6</w:t>
      </w:r>
      <w:r w:rsidRPr="0041472D">
        <w:rPr>
          <w:rFonts w:ascii="Verdana" w:hAnsi="Verdana" w:cs="Verdana"/>
          <w:b/>
          <w:color w:val="000000"/>
        </w:rPr>
        <w:t xml:space="preserve">. </w:t>
      </w:r>
      <w:r w:rsidR="00FE231A">
        <w:rPr>
          <w:rFonts w:ascii="Verdana" w:hAnsi="Verdana" w:cs="Verdana"/>
          <w:b/>
          <w:color w:val="000000"/>
        </w:rPr>
        <w:t>j</w:t>
      </w:r>
      <w:r w:rsidR="005834BE">
        <w:rPr>
          <w:rFonts w:ascii="Verdana" w:hAnsi="Verdana" w:cs="Verdana"/>
          <w:b/>
          <w:color w:val="000000"/>
        </w:rPr>
        <w:t>anuár</w:t>
      </w:r>
      <w:r w:rsidR="004C6302">
        <w:rPr>
          <w:rFonts w:ascii="Verdana" w:hAnsi="Verdana" w:cs="Verdana"/>
          <w:b/>
          <w:color w:val="000000"/>
        </w:rPr>
        <w:t xml:space="preserve"> 3</w:t>
      </w:r>
      <w:r w:rsidR="005834BE">
        <w:rPr>
          <w:rFonts w:ascii="Verdana" w:hAnsi="Verdana" w:cs="Verdana"/>
          <w:b/>
          <w:color w:val="000000"/>
        </w:rPr>
        <w:t>1</w:t>
      </w:r>
      <w:r w:rsidRPr="0041472D">
        <w:rPr>
          <w:rFonts w:ascii="Verdana" w:hAnsi="Verdana" w:cs="Verdana"/>
          <w:b/>
          <w:color w:val="000000"/>
        </w:rPr>
        <w:t>-ig</w:t>
      </w:r>
      <w:r>
        <w:rPr>
          <w:rFonts w:ascii="Verdana" w:hAnsi="Verdana" w:cs="Verdana"/>
          <w:color w:val="000000"/>
        </w:rPr>
        <w:t xml:space="preserve"> terjedő időszakra vonatkozik.</w:t>
      </w:r>
    </w:p>
    <w:p w14:paraId="5319E8BA" w14:textId="77777777" w:rsidR="001765C6" w:rsidRDefault="001765C6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</w:p>
    <w:p w14:paraId="2401FC9E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PÁLYÁZÁSRA JOGOSULTAK KÖRE</w:t>
      </w:r>
    </w:p>
    <w:p w14:paraId="7B44F317" w14:textId="15ECAE39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Kompolti Tehetséggondozó Program keretében tanulóként pályázhat a Magyar</w:t>
      </w:r>
      <w:r w:rsidR="00FE231A">
        <w:rPr>
          <w:rFonts w:ascii="Verdana" w:hAnsi="Verdana" w:cs="Verdana"/>
          <w:color w:val="000000"/>
        </w:rPr>
        <w:t>ország</w:t>
      </w:r>
      <w:r>
        <w:rPr>
          <w:rFonts w:ascii="Verdana" w:hAnsi="Verdana" w:cs="Verdana"/>
          <w:color w:val="000000"/>
        </w:rPr>
        <w:t xml:space="preserve"> területén működő általános iskola felső tagozatán közoktatási vagy felsőoktatási intézménnyel tanulói jogviszonyban álló azon magyar állampolgár, aki a </w:t>
      </w:r>
      <w:r w:rsidR="007643F6">
        <w:rPr>
          <w:rFonts w:ascii="Verdana" w:hAnsi="Verdana" w:cs="Verdana"/>
          <w:color w:val="000000"/>
        </w:rPr>
        <w:t>20</w:t>
      </w:r>
      <w:r w:rsidR="00D0611F">
        <w:rPr>
          <w:rFonts w:ascii="Verdana" w:hAnsi="Verdana" w:cs="Verdana"/>
          <w:color w:val="000000"/>
        </w:rPr>
        <w:t>2</w:t>
      </w:r>
      <w:r w:rsidR="005834BE">
        <w:rPr>
          <w:rFonts w:ascii="Verdana" w:hAnsi="Verdana" w:cs="Verdana"/>
          <w:color w:val="000000"/>
        </w:rPr>
        <w:t>5</w:t>
      </w:r>
      <w:r>
        <w:rPr>
          <w:rFonts w:ascii="Verdana" w:hAnsi="Verdana" w:cs="Verdana"/>
          <w:color w:val="000000"/>
        </w:rPr>
        <w:t>/</w:t>
      </w:r>
      <w:r w:rsidR="007643F6">
        <w:rPr>
          <w:rFonts w:ascii="Verdana" w:hAnsi="Verdana" w:cs="Verdana"/>
          <w:color w:val="000000"/>
        </w:rPr>
        <w:t>20</w:t>
      </w:r>
      <w:r w:rsidR="003E7F75">
        <w:rPr>
          <w:rFonts w:ascii="Verdana" w:hAnsi="Verdana" w:cs="Verdana"/>
          <w:color w:val="000000"/>
        </w:rPr>
        <w:t>2</w:t>
      </w:r>
      <w:r w:rsidR="005834BE">
        <w:rPr>
          <w:rFonts w:ascii="Verdana" w:hAnsi="Verdana" w:cs="Verdana"/>
          <w:color w:val="000000"/>
        </w:rPr>
        <w:t>6</w:t>
      </w:r>
      <w:r w:rsidR="007643F6">
        <w:rPr>
          <w:rFonts w:ascii="Verdana" w:hAnsi="Verdana" w:cs="Verdana"/>
          <w:color w:val="000000"/>
        </w:rPr>
        <w:t>-</w:t>
      </w:r>
      <w:r w:rsidR="005834BE">
        <w:rPr>
          <w:rFonts w:ascii="Verdana" w:hAnsi="Verdana" w:cs="Verdana"/>
          <w:color w:val="000000"/>
        </w:rPr>
        <w:t>o</w:t>
      </w:r>
      <w:r>
        <w:rPr>
          <w:rFonts w:ascii="Verdana" w:hAnsi="Verdana" w:cs="Verdana"/>
          <w:color w:val="000000"/>
        </w:rPr>
        <w:t>s tanévben:</w:t>
      </w:r>
    </w:p>
    <w:p w14:paraId="1F2EB451" w14:textId="27B0CABF" w:rsidR="001765C6" w:rsidRDefault="006E170E" w:rsidP="00552912">
      <w:pPr>
        <w:pStyle w:val="Szvegtrzs"/>
        <w:widowControl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</w:t>
      </w:r>
      <w:r w:rsidR="001765C6">
        <w:rPr>
          <w:rFonts w:ascii="Verdana" w:hAnsi="Verdana" w:cs="Verdana"/>
          <w:color w:val="000000"/>
        </w:rPr>
        <w:t>ompolti lakos és</w:t>
      </w:r>
    </w:p>
    <w:p w14:paraId="1F540F18" w14:textId="09E11BED" w:rsidR="001765C6" w:rsidRPr="006E170E" w:rsidRDefault="001765C6" w:rsidP="00552912">
      <w:pPr>
        <w:pStyle w:val="Szvegtrzs"/>
        <w:widowControl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Nappali rendszerű iskolai oktatás keretében; vagy</w:t>
      </w:r>
      <w:r w:rsidR="006E170E">
        <w:rPr>
          <w:rFonts w:ascii="Verdana" w:hAnsi="Verdana" w:cs="Verdana"/>
          <w:color w:val="000000"/>
        </w:rPr>
        <w:t xml:space="preserve"> e</w:t>
      </w:r>
      <w:r w:rsidRPr="006E170E">
        <w:rPr>
          <w:rFonts w:ascii="Verdana" w:hAnsi="Verdana" w:cs="Verdana"/>
          <w:color w:val="000000"/>
        </w:rPr>
        <w:t>lső diploma megszerzéséért nappali tagozaton tanul,</w:t>
      </w:r>
      <w:r w:rsidR="006E170E" w:rsidRPr="006E170E">
        <w:rPr>
          <w:rFonts w:ascii="Verdana" w:hAnsi="Verdana" w:cs="Verdana"/>
          <w:color w:val="000000"/>
        </w:rPr>
        <w:t xml:space="preserve"> és </w:t>
      </w:r>
      <w:r w:rsidRPr="006E170E">
        <w:rPr>
          <w:rFonts w:ascii="Verdana" w:hAnsi="Verdana" w:cs="Verdana"/>
          <w:color w:val="000000"/>
        </w:rPr>
        <w:t>igazolja, hogy melyik intézményben és évfolyamon/képzésben tanul</w:t>
      </w:r>
    </w:p>
    <w:p w14:paraId="76D3C1D0" w14:textId="77777777" w:rsidR="001765C6" w:rsidRDefault="001765C6" w:rsidP="00552912">
      <w:pPr>
        <w:pStyle w:val="Szvegtrzs"/>
        <w:widowControl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Legalább 4,7 tanulmányi átlag.</w:t>
      </w:r>
    </w:p>
    <w:p w14:paraId="34BF4E4F" w14:textId="77777777" w:rsidR="001765C6" w:rsidRDefault="001765C6" w:rsidP="00552912">
      <w:pPr>
        <w:pStyle w:val="Szvegtrzs"/>
        <w:widowControl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Kiváló magaviselet</w:t>
      </w:r>
    </w:p>
    <w:p w14:paraId="2A2C0F62" w14:textId="77777777" w:rsidR="001765C6" w:rsidRDefault="001765C6" w:rsidP="00552912">
      <w:pPr>
        <w:pStyle w:val="Szvegtrzs"/>
        <w:widowControl/>
        <w:numPr>
          <w:ilvl w:val="0"/>
          <w:numId w:val="1"/>
        </w:numPr>
        <w:spacing w:after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Egyetem/főiskola esetén legalább 4,0 szakátlag.</w:t>
      </w:r>
    </w:p>
    <w:p w14:paraId="7756DE8B" w14:textId="77777777" w:rsidR="001765C6" w:rsidRDefault="001765C6" w:rsidP="00552912">
      <w:pPr>
        <w:pStyle w:val="Szvegtrzs"/>
        <w:widowControl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Gimnázium/szakközépiskola/szakiskola esetén legalább 4,7 tanulmányi átlag.</w:t>
      </w:r>
    </w:p>
    <w:p w14:paraId="5AA46053" w14:textId="1DE92982" w:rsidR="001765C6" w:rsidRDefault="001765C6" w:rsidP="00552912">
      <w:pPr>
        <w:pStyle w:val="Szvegtrzs"/>
        <w:widowControl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 </w:t>
      </w:r>
      <w:r w:rsidR="007643F6">
        <w:rPr>
          <w:rFonts w:ascii="Verdana" w:hAnsi="Verdana" w:cs="Verdana"/>
          <w:color w:val="000000"/>
        </w:rPr>
        <w:t>20</w:t>
      </w:r>
      <w:r w:rsidR="00A60766">
        <w:rPr>
          <w:rFonts w:ascii="Verdana" w:hAnsi="Verdana" w:cs="Verdana"/>
          <w:color w:val="000000"/>
        </w:rPr>
        <w:t>2</w:t>
      </w:r>
      <w:r w:rsidR="005834BE">
        <w:rPr>
          <w:rFonts w:ascii="Verdana" w:hAnsi="Verdana" w:cs="Verdana"/>
          <w:color w:val="000000"/>
        </w:rPr>
        <w:t>4</w:t>
      </w:r>
      <w:r>
        <w:rPr>
          <w:rFonts w:ascii="Verdana" w:hAnsi="Verdana" w:cs="Verdana"/>
          <w:color w:val="000000"/>
        </w:rPr>
        <w:t>/</w:t>
      </w:r>
      <w:r w:rsidR="007643F6">
        <w:rPr>
          <w:rFonts w:ascii="Verdana" w:hAnsi="Verdana" w:cs="Verdana"/>
          <w:color w:val="000000"/>
        </w:rPr>
        <w:t>20</w:t>
      </w:r>
      <w:r w:rsidR="00D0611F">
        <w:rPr>
          <w:rFonts w:ascii="Verdana" w:hAnsi="Verdana" w:cs="Verdana"/>
          <w:color w:val="000000"/>
        </w:rPr>
        <w:t>2</w:t>
      </w:r>
      <w:r w:rsidR="005834BE">
        <w:rPr>
          <w:rFonts w:ascii="Verdana" w:hAnsi="Verdana" w:cs="Verdana"/>
          <w:color w:val="000000"/>
        </w:rPr>
        <w:t>5</w:t>
      </w:r>
      <w:r>
        <w:rPr>
          <w:rFonts w:ascii="Verdana" w:hAnsi="Verdana" w:cs="Verdana"/>
          <w:color w:val="000000"/>
        </w:rPr>
        <w:t>. tanévben évismétlésre kötelezett tanuló pályázatot nem nyújthat be.</w:t>
      </w:r>
    </w:p>
    <w:p w14:paraId="6F10244B" w14:textId="77777777" w:rsidR="00C87B74" w:rsidRPr="00C87B74" w:rsidRDefault="00C87B74" w:rsidP="00C87B74">
      <w:pPr>
        <w:jc w:val="both"/>
        <w:rPr>
          <w:sz w:val="28"/>
          <w:szCs w:val="28"/>
        </w:rPr>
      </w:pPr>
      <w:r w:rsidRPr="00C87B74">
        <w:rPr>
          <w:b/>
          <w:sz w:val="28"/>
          <w:szCs w:val="28"/>
          <w:u w:val="single"/>
        </w:rPr>
        <w:lastRenderedPageBreak/>
        <w:t>Nem nyújthat be pályázatot</w:t>
      </w:r>
      <w:r>
        <w:rPr>
          <w:b/>
          <w:sz w:val="28"/>
          <w:szCs w:val="28"/>
          <w:u w:val="single"/>
        </w:rPr>
        <w:t>:</w:t>
      </w:r>
      <w:r w:rsidRPr="00C87B74">
        <w:rPr>
          <w:b/>
          <w:sz w:val="28"/>
          <w:szCs w:val="28"/>
        </w:rPr>
        <w:t xml:space="preserve"> </w:t>
      </w:r>
      <w:r w:rsidRPr="00C87B74">
        <w:rPr>
          <w:sz w:val="28"/>
          <w:szCs w:val="28"/>
        </w:rPr>
        <w:t>a pályázati kiírásban szereplő tanévben az a tanuló, aki a</w:t>
      </w:r>
      <w:r w:rsidRPr="00C87B74">
        <w:t xml:space="preserve"> </w:t>
      </w:r>
      <w:r w:rsidRPr="00C87B74">
        <w:rPr>
          <w:sz w:val="28"/>
          <w:szCs w:val="28"/>
        </w:rPr>
        <w:t>Kompolti Tehetséggondozó Programról szóló 5/2013. (IV. 4.) önkormányzati rendelet 2. § (2) bekezdésében meghatározott köznevelési rendszer intézményei között az előző tanév félévét követően váltott.</w:t>
      </w:r>
    </w:p>
    <w:p w14:paraId="594D50C6" w14:textId="77777777" w:rsidR="001765C6" w:rsidRDefault="001765C6">
      <w:pPr>
        <w:pStyle w:val="Szvegtrzs"/>
        <w:widowControl/>
        <w:spacing w:after="0"/>
        <w:jc w:val="both"/>
        <w:rPr>
          <w:rFonts w:ascii="Verdana" w:hAnsi="Verdana" w:cs="Verdana"/>
          <w:color w:val="000000"/>
          <w:sz w:val="28"/>
          <w:szCs w:val="28"/>
        </w:rPr>
      </w:pPr>
    </w:p>
    <w:p w14:paraId="06209BC4" w14:textId="2B566033" w:rsidR="000A5260" w:rsidRPr="00365471" w:rsidRDefault="000A5260">
      <w:pPr>
        <w:pStyle w:val="Szvegtrzs"/>
        <w:widowControl/>
        <w:spacing w:after="0"/>
        <w:jc w:val="both"/>
        <w:rPr>
          <w:rFonts w:cs="Times New Roman"/>
          <w:i/>
          <w:iCs/>
          <w:color w:val="000000"/>
          <w:sz w:val="28"/>
          <w:szCs w:val="28"/>
        </w:rPr>
      </w:pPr>
      <w:r w:rsidRPr="00365471">
        <w:rPr>
          <w:rFonts w:cs="Times New Roman"/>
          <w:i/>
          <w:iCs/>
          <w:color w:val="000000"/>
          <w:sz w:val="28"/>
          <w:szCs w:val="28"/>
        </w:rPr>
        <w:t xml:space="preserve">A települési támogatásról és egyéb szociális ellátásokról szóló 8/2021. (IX. 30.) önkormányzati rendelet 13. §-a </w:t>
      </w:r>
      <w:r w:rsidR="00365471" w:rsidRPr="00365471">
        <w:rPr>
          <w:rFonts w:cs="Times New Roman"/>
          <w:i/>
          <w:iCs/>
          <w:color w:val="000000"/>
          <w:sz w:val="28"/>
          <w:szCs w:val="28"/>
        </w:rPr>
        <w:t>kimondja, hogy</w:t>
      </w:r>
      <w:r w:rsidRPr="00365471">
        <w:rPr>
          <w:rFonts w:cs="Times New Roman"/>
          <w:i/>
          <w:iCs/>
          <w:color w:val="000000"/>
          <w:sz w:val="28"/>
          <w:szCs w:val="28"/>
        </w:rPr>
        <w:t xml:space="preserve"> a Kompolti Tehetséggondozó Program</w:t>
      </w:r>
      <w:r w:rsidR="00365471" w:rsidRPr="00365471">
        <w:rPr>
          <w:rFonts w:cs="Times New Roman"/>
          <w:i/>
          <w:iCs/>
          <w:color w:val="000000"/>
          <w:sz w:val="28"/>
          <w:szCs w:val="28"/>
        </w:rPr>
        <w:t xml:space="preserve"> szerinti támogatás esetén szociálisan rászorult az a személy, akinek a családjában az egy főre jutó havi jövedelem a</w:t>
      </w:r>
      <w:r w:rsidR="002705BC">
        <w:rPr>
          <w:rFonts w:cs="Times New Roman"/>
          <w:i/>
          <w:iCs/>
          <w:color w:val="000000"/>
          <w:sz w:val="28"/>
          <w:szCs w:val="28"/>
        </w:rPr>
        <w:t xml:space="preserve"> szociális vetítési alap </w:t>
      </w:r>
      <w:r w:rsidR="00365471" w:rsidRPr="00365471">
        <w:rPr>
          <w:rFonts w:cs="Times New Roman"/>
          <w:i/>
          <w:iCs/>
          <w:color w:val="000000"/>
          <w:sz w:val="28"/>
          <w:szCs w:val="28"/>
        </w:rPr>
        <w:t xml:space="preserve">összegének a </w:t>
      </w:r>
      <w:r w:rsidR="002705BC">
        <w:rPr>
          <w:rFonts w:cs="Times New Roman"/>
          <w:i/>
          <w:iCs/>
          <w:color w:val="000000"/>
          <w:sz w:val="28"/>
          <w:szCs w:val="28"/>
        </w:rPr>
        <w:t>8</w:t>
      </w:r>
      <w:r w:rsidR="00365471" w:rsidRPr="00365471">
        <w:rPr>
          <w:rFonts w:cs="Times New Roman"/>
          <w:i/>
          <w:iCs/>
          <w:color w:val="000000"/>
          <w:sz w:val="28"/>
          <w:szCs w:val="28"/>
        </w:rPr>
        <w:t xml:space="preserve">00 %-át (azaz nettó </w:t>
      </w:r>
      <w:r w:rsidR="002705BC">
        <w:rPr>
          <w:rFonts w:cs="Times New Roman"/>
          <w:i/>
          <w:iCs/>
          <w:color w:val="000000"/>
          <w:sz w:val="28"/>
          <w:szCs w:val="28"/>
        </w:rPr>
        <w:t>228</w:t>
      </w:r>
      <w:r w:rsidR="00365471" w:rsidRPr="00365471">
        <w:rPr>
          <w:rFonts w:cs="Times New Roman"/>
          <w:i/>
          <w:iCs/>
          <w:color w:val="000000"/>
          <w:sz w:val="28"/>
          <w:szCs w:val="28"/>
        </w:rPr>
        <w:t>.</w:t>
      </w:r>
      <w:r w:rsidR="002705BC">
        <w:rPr>
          <w:rFonts w:cs="Times New Roman"/>
          <w:i/>
          <w:iCs/>
          <w:color w:val="000000"/>
          <w:sz w:val="28"/>
          <w:szCs w:val="28"/>
        </w:rPr>
        <w:t>0</w:t>
      </w:r>
      <w:r w:rsidR="00365471" w:rsidRPr="00365471">
        <w:rPr>
          <w:rFonts w:cs="Times New Roman"/>
          <w:i/>
          <w:iCs/>
          <w:color w:val="000000"/>
          <w:sz w:val="28"/>
          <w:szCs w:val="28"/>
        </w:rPr>
        <w:t>00 Ft-ot) nem haladja meg.</w:t>
      </w:r>
    </w:p>
    <w:p w14:paraId="2C046DE5" w14:textId="77777777" w:rsidR="00365471" w:rsidRPr="000A5260" w:rsidRDefault="00365471">
      <w:pPr>
        <w:pStyle w:val="Szvegtrzs"/>
        <w:widowControl/>
        <w:spacing w:after="0"/>
        <w:jc w:val="both"/>
        <w:rPr>
          <w:rFonts w:cs="Times New Roman"/>
          <w:color w:val="000000"/>
          <w:sz w:val="28"/>
          <w:szCs w:val="28"/>
        </w:rPr>
      </w:pPr>
    </w:p>
    <w:p w14:paraId="40F8ACCE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AZ ÖSZTÖNDÍJ FELHASZNÁLÁSÁNAK KERETEI</w:t>
      </w:r>
    </w:p>
    <w:p w14:paraId="1F0A20AC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</w:p>
    <w:p w14:paraId="685E30E6" w14:textId="7CD003FE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Az ösztöndíjban részesülő tanuló, az elnyert összeget tanulmányi előmenetelének, iskolai sikerességének előmozdítására köteles költeni, </w:t>
      </w:r>
      <w:r w:rsidR="005A239B">
        <w:rPr>
          <w:rFonts w:ascii="Verdana" w:hAnsi="Verdana" w:cs="Verdana"/>
          <w:color w:val="000000"/>
        </w:rPr>
        <w:t>amelyet</w:t>
      </w:r>
      <w:r>
        <w:rPr>
          <w:rFonts w:ascii="Verdana" w:hAnsi="Verdana" w:cs="Verdana"/>
          <w:color w:val="000000"/>
        </w:rPr>
        <w:t xml:space="preserve"> a tanuló nevére, lakhelyére szóló számlával, vagy az iskolai által kell igazolni! </w:t>
      </w:r>
    </w:p>
    <w:p w14:paraId="66D184D2" w14:textId="1AB5F8A5" w:rsidR="005A239B" w:rsidRPr="005A239B" w:rsidRDefault="005A239B" w:rsidP="005A239B">
      <w:pPr>
        <w:pStyle w:val="Szvegtrzs"/>
        <w:widowControl/>
        <w:jc w:val="both"/>
        <w:rPr>
          <w:rFonts w:ascii="Verdana" w:hAnsi="Verdana" w:cs="Verdana"/>
        </w:rPr>
      </w:pPr>
      <w:r w:rsidRPr="005A239B">
        <w:rPr>
          <w:rFonts w:ascii="Verdana" w:hAnsi="Verdana" w:cs="Open Sans"/>
          <w:szCs w:val="36"/>
        </w:rPr>
        <w:t>Az ösztöndíj a következő célokra használható fel:</w:t>
      </w:r>
    </w:p>
    <w:p w14:paraId="0EE162D4" w14:textId="73D10166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könyv, tankönyv, irodaszer (pl. füzet, írószer, tintapatron, toner, üres adathordozó, pendrive, fénymásolópapír stb.) vásárlása,</w:t>
      </w:r>
    </w:p>
    <w:p w14:paraId="77992020" w14:textId="0BEEBA1F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tanórán kívüli tanfolyamok díja (pl. nyelvtanfolyam, zenei különóra stb.),</w:t>
      </w:r>
    </w:p>
    <w:p w14:paraId="487265E8" w14:textId="0D077DBE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étkezési térítés díja,</w:t>
      </w:r>
    </w:p>
    <w:p w14:paraId="67BC5FE7" w14:textId="3C973539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sport (pl. uszodai belépő tornafelszerelés stb.),</w:t>
      </w:r>
    </w:p>
    <w:p w14:paraId="40B80CF7" w14:textId="42A89E09" w:rsidR="005A239B" w:rsidRPr="005A239B" w:rsidRDefault="005A239B" w:rsidP="00FE231A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múzeumi és színházi belépő, könyvtári beiratkozás,</w:t>
      </w:r>
    </w:p>
    <w:p w14:paraId="6FD636B8" w14:textId="781E4E11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tanulói havibérlet vásárlása (lakóhely és iskola között),</w:t>
      </w:r>
    </w:p>
    <w:p w14:paraId="07FE2CA1" w14:textId="793971DC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kollégiumi szállás díja,</w:t>
      </w:r>
    </w:p>
    <w:p w14:paraId="3D02D2A9" w14:textId="4A4BDFAE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internet előfizetés,</w:t>
      </w:r>
    </w:p>
    <w:p w14:paraId="305883BF" w14:textId="5B5B8B1D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informatikai eszköz (pl. számítógép, monitor, nyomtató, szoftver stb.) vásárlása,</w:t>
      </w:r>
    </w:p>
    <w:p w14:paraId="4EC314DF" w14:textId="62F19542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hangszer vásárlása,</w:t>
      </w:r>
    </w:p>
    <w:p w14:paraId="2D048ABA" w14:textId="0EC8DC89" w:rsidR="005A239B" w:rsidRPr="005A239B" w:rsidRDefault="005A239B" w:rsidP="00FE231A">
      <w:pPr>
        <w:pStyle w:val="Norm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Open Sans"/>
          <w:szCs w:val="36"/>
        </w:rPr>
      </w:pPr>
      <w:r w:rsidRPr="005A239B">
        <w:rPr>
          <w:rFonts w:ascii="Verdana" w:hAnsi="Verdana" w:cs="Open Sans"/>
          <w:szCs w:val="36"/>
        </w:rPr>
        <w:t>fénymásolási, könyvkötészeti szolgáltatás igénybevétele</w:t>
      </w:r>
      <w:r w:rsidR="00727D50">
        <w:rPr>
          <w:rFonts w:ascii="Verdana" w:hAnsi="Verdana" w:cs="Open Sans"/>
          <w:szCs w:val="36"/>
        </w:rPr>
        <w:t>,</w:t>
      </w:r>
    </w:p>
    <w:p w14:paraId="07E7B5DC" w14:textId="25DD1E0C" w:rsidR="005A239B" w:rsidRPr="005A239B" w:rsidRDefault="005A239B" w:rsidP="00FE231A">
      <w:pPr>
        <w:pStyle w:val="Szvegtrzs"/>
        <w:widowControl/>
        <w:numPr>
          <w:ilvl w:val="0"/>
          <w:numId w:val="6"/>
        </w:numPr>
        <w:spacing w:after="0"/>
        <w:jc w:val="both"/>
        <w:rPr>
          <w:rFonts w:ascii="Verdana" w:hAnsi="Verdana" w:cs="Verdana"/>
        </w:rPr>
      </w:pPr>
      <w:r w:rsidRPr="005A239B">
        <w:rPr>
          <w:rFonts w:ascii="Verdana" w:hAnsi="Verdana" w:cs="Open Sans"/>
          <w:szCs w:val="23"/>
          <w:shd w:val="clear" w:color="auto" w:fill="FFFFFF"/>
        </w:rPr>
        <w:t>ruházat, cipő, dioptriás vagy monitorszemüveg, hallókészülék.</w:t>
      </w:r>
    </w:p>
    <w:p w14:paraId="6C0BD3C7" w14:textId="77777777" w:rsidR="001765C6" w:rsidRDefault="001765C6">
      <w:pPr>
        <w:pStyle w:val="Szvegtrzs"/>
        <w:widowControl/>
        <w:jc w:val="both"/>
        <w:rPr>
          <w:rFonts w:ascii="Verdana" w:hAnsi="Verdana" w:cs="Verdana"/>
          <w:b/>
          <w:color w:val="000000"/>
        </w:rPr>
      </w:pPr>
    </w:p>
    <w:p w14:paraId="1CC8699D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PÁLYÁZÁS MENETE</w:t>
      </w:r>
    </w:p>
    <w:p w14:paraId="4F886A4D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Tehetséggondozó Programba a tanuló pályázat útján, tanulói űrlap benyújtásával kerülhet be.</w:t>
      </w:r>
    </w:p>
    <w:p w14:paraId="234E186E" w14:textId="77777777" w:rsidR="00FE231A" w:rsidRDefault="00FE231A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</w:p>
    <w:p w14:paraId="4FC3D1FC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PÁLYÁZAT BENYÚJTÁSÁNAK HELYES MÓDJA</w:t>
      </w:r>
    </w:p>
    <w:p w14:paraId="265B8E5C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pályázó a kitöltött pályázati űrlapot és a csatolandó dokumentumokat postai úton, (ajánlott küldeményként) feladva egy eredeti példányban jutta</w:t>
      </w:r>
      <w:r w:rsidR="004B1D47">
        <w:rPr>
          <w:rFonts w:ascii="Verdana" w:hAnsi="Verdana" w:cs="Verdana"/>
          <w:color w:val="000000"/>
        </w:rPr>
        <w:t xml:space="preserve">tja el a Kompolti Közös Önkormányzati Hivatal </w:t>
      </w:r>
      <w:r>
        <w:rPr>
          <w:rFonts w:ascii="Verdana" w:hAnsi="Verdana" w:cs="Verdana"/>
          <w:color w:val="000000"/>
        </w:rPr>
        <w:t xml:space="preserve">címére </w:t>
      </w:r>
      <w:r>
        <w:rPr>
          <w:rFonts w:ascii="Verdana" w:hAnsi="Verdana" w:cs="Arial"/>
        </w:rPr>
        <w:t>(3356 Kompolt, Kápolnai út 2/D</w:t>
      </w:r>
      <w:r>
        <w:rPr>
          <w:rFonts w:ascii="Arial" w:hAnsi="Arial" w:cs="Arial"/>
        </w:rPr>
        <w:t>)</w:t>
      </w:r>
      <w:r>
        <w:rPr>
          <w:rFonts w:ascii="Verdana" w:hAnsi="Verdana" w:cs="Verdana"/>
          <w:color w:val="000000"/>
        </w:rPr>
        <w:t xml:space="preserve">, valamint </w:t>
      </w:r>
      <w:r>
        <w:rPr>
          <w:rFonts w:ascii="Verdana" w:hAnsi="Verdana" w:cs="Arial"/>
        </w:rPr>
        <w:t>személyes benyújtása esetén a pályázat átvételét, illetve annak időpontját a Hivatal írásban igazolja</w:t>
      </w:r>
      <w:r>
        <w:rPr>
          <w:rFonts w:ascii="Verdana" w:hAnsi="Verdana" w:cs="Verdana"/>
          <w:color w:val="000000"/>
        </w:rPr>
        <w:t>.</w:t>
      </w:r>
    </w:p>
    <w:p w14:paraId="7B285D56" w14:textId="77777777" w:rsidR="00552912" w:rsidRDefault="00552912">
      <w:pPr>
        <w:pStyle w:val="Szvegtrzs"/>
        <w:widowControl/>
        <w:jc w:val="both"/>
        <w:rPr>
          <w:rFonts w:ascii="Verdana" w:hAnsi="Verdana" w:cs="Verdana"/>
          <w:color w:val="000000"/>
        </w:rPr>
      </w:pPr>
    </w:p>
    <w:p w14:paraId="6AEAB514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lastRenderedPageBreak/>
        <w:t>A különböző nyomtatványokon az alábbi aláírások szükségesek:</w:t>
      </w:r>
    </w:p>
    <w:p w14:paraId="4931A0B3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tanulói űrlap esetében a tanuló aláírása, amennyiben a tanuló kiskorú (azaz 18. életévét még nem töltötte be), vagy egyébként cselekvőképtelen, szükséges a tanuló törvényes képviselőjének (szülő, gyám) aláírása is;</w:t>
      </w:r>
    </w:p>
    <w:p w14:paraId="1FB4C33F" w14:textId="77777777" w:rsidR="003B7F71" w:rsidRDefault="003B7F71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pályázathoz a következő dokumentumokat kell csatolni:</w:t>
      </w:r>
    </w:p>
    <w:p w14:paraId="0FEEC42E" w14:textId="4723694D" w:rsidR="001765C6" w:rsidRDefault="001765C6" w:rsidP="00552912">
      <w:pPr>
        <w:pStyle w:val="Szvegtrzs"/>
        <w:widowControl/>
        <w:numPr>
          <w:ilvl w:val="0"/>
          <w:numId w:val="9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főiskolás/egyetemista esetén az utolsó lezárt félév leckekönyvének hiteles másolata, valamint a </w:t>
      </w:r>
      <w:r w:rsidR="003B7F71">
        <w:rPr>
          <w:rFonts w:ascii="Verdana" w:hAnsi="Verdana" w:cs="Verdana"/>
          <w:color w:val="000000"/>
        </w:rPr>
        <w:t>félévre történő beiratkozást igazoló jogviszony</w:t>
      </w:r>
      <w:r>
        <w:rPr>
          <w:rFonts w:ascii="Verdana" w:hAnsi="Verdana" w:cs="Verdana"/>
          <w:color w:val="000000"/>
        </w:rPr>
        <w:t xml:space="preserve"> igazolás;</w:t>
      </w:r>
    </w:p>
    <w:p w14:paraId="55E8C152" w14:textId="6CE3CC0D" w:rsidR="001765C6" w:rsidRDefault="001765C6" w:rsidP="00552912">
      <w:pPr>
        <w:pStyle w:val="Szvegtrzs"/>
        <w:widowControl/>
        <w:numPr>
          <w:ilvl w:val="0"/>
          <w:numId w:val="9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alapfokú és középfokú intézménybe járó tanuló esetén a félévi bizonyítvány hiteles másolata</w:t>
      </w:r>
      <w:r w:rsidR="003B7F71">
        <w:rPr>
          <w:rFonts w:ascii="Verdana" w:hAnsi="Verdana" w:cs="Verdana"/>
          <w:color w:val="000000"/>
        </w:rPr>
        <w:t>, valamint iskolalátogatási igazolás;</w:t>
      </w:r>
    </w:p>
    <w:p w14:paraId="23C3B67C" w14:textId="2611C0D6" w:rsidR="003B7F71" w:rsidRDefault="003B7F71" w:rsidP="00552912">
      <w:pPr>
        <w:pStyle w:val="Szvegtrzs"/>
        <w:widowControl/>
        <w:numPr>
          <w:ilvl w:val="0"/>
          <w:numId w:val="9"/>
        </w:numPr>
        <w:spacing w:after="0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tanulmányi versenyeken való részvétel és az elért helyezés igazolása;</w:t>
      </w:r>
    </w:p>
    <w:p w14:paraId="020AC9C9" w14:textId="24A8D758" w:rsidR="003B7F71" w:rsidRDefault="003B7F71" w:rsidP="00552912">
      <w:pPr>
        <w:pStyle w:val="Szvegtrzs"/>
        <w:widowControl/>
        <w:numPr>
          <w:ilvl w:val="0"/>
          <w:numId w:val="9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Arial"/>
          <w:color w:val="000000"/>
        </w:rPr>
        <w:t>árvaellátásra jogosultság esetén az arról hozott határozat másolata.</w:t>
      </w:r>
    </w:p>
    <w:p w14:paraId="5D4D51DC" w14:textId="77777777" w:rsidR="001765C6" w:rsidRDefault="001765C6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</w:p>
    <w:p w14:paraId="7A4A5469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</w:rPr>
        <w:t>A PÁLYÁZAT KEZELŐJE</w:t>
      </w:r>
    </w:p>
    <w:p w14:paraId="10954B24" w14:textId="77777777" w:rsidR="001765C6" w:rsidRDefault="001765C6" w:rsidP="00552912">
      <w:pPr>
        <w:pStyle w:val="Szvegtrzs"/>
        <w:widowControl/>
        <w:spacing w:after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Kompolt Község</w:t>
      </w:r>
      <w:r w:rsidR="00A60766">
        <w:rPr>
          <w:rFonts w:ascii="Verdana" w:hAnsi="Verdana" w:cs="Verdana"/>
        </w:rPr>
        <w:t>i</w:t>
      </w:r>
      <w:r>
        <w:rPr>
          <w:rFonts w:ascii="Verdana" w:hAnsi="Verdana" w:cs="Verdana"/>
        </w:rPr>
        <w:t xml:space="preserve"> Önkormányzat</w:t>
      </w:r>
    </w:p>
    <w:p w14:paraId="4A705575" w14:textId="77777777" w:rsidR="001765C6" w:rsidRDefault="001765C6" w:rsidP="00552912">
      <w:pPr>
        <w:pStyle w:val="Szvegtrzs"/>
        <w:widowControl/>
        <w:spacing w:after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3356 Kompolt, Kápolnai út 2/D</w:t>
      </w:r>
    </w:p>
    <w:p w14:paraId="528B37E1" w14:textId="77777777" w:rsidR="001765C6" w:rsidRDefault="001765C6" w:rsidP="00552912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</w:rPr>
        <w:t>Telefon: (36) 489-029, 489-195</w:t>
      </w:r>
    </w:p>
    <w:p w14:paraId="41EB8C6D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</w:rPr>
        <w:t xml:space="preserve">A PÁLYÁZAT BENYÚJTÁSÁNAK HATÁRIDEJE </w:t>
      </w:r>
    </w:p>
    <w:p w14:paraId="04771BB3" w14:textId="52187D81" w:rsidR="001765C6" w:rsidRPr="00FE231A" w:rsidRDefault="001765C6">
      <w:pPr>
        <w:pStyle w:val="Szvegtrzs"/>
        <w:widowControl/>
        <w:jc w:val="both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color w:val="000000"/>
        </w:rPr>
        <w:t>A pályázat benyújtási határideje</w:t>
      </w:r>
      <w:r>
        <w:rPr>
          <w:rFonts w:ascii="Verdana" w:hAnsi="Verdana" w:cs="Verdana"/>
        </w:rPr>
        <w:t xml:space="preserve">: </w:t>
      </w:r>
      <w:r w:rsidR="007643F6" w:rsidRPr="00FE231A">
        <w:rPr>
          <w:rFonts w:ascii="Verdana" w:hAnsi="Verdana" w:cs="Verdana"/>
          <w:b/>
          <w:bCs/>
        </w:rPr>
        <w:t>20</w:t>
      </w:r>
      <w:r w:rsidR="00D0611F" w:rsidRPr="00FE231A">
        <w:rPr>
          <w:rFonts w:ascii="Verdana" w:hAnsi="Verdana" w:cs="Verdana"/>
          <w:b/>
          <w:bCs/>
        </w:rPr>
        <w:t>2</w:t>
      </w:r>
      <w:r w:rsidR="00727D50" w:rsidRPr="00FE231A">
        <w:rPr>
          <w:rFonts w:ascii="Verdana" w:hAnsi="Verdana" w:cs="Verdana"/>
          <w:b/>
          <w:bCs/>
        </w:rPr>
        <w:t>5</w:t>
      </w:r>
      <w:r w:rsidRPr="00FE231A">
        <w:rPr>
          <w:rFonts w:ascii="Verdana" w:hAnsi="Verdana" w:cs="Verdana"/>
          <w:b/>
          <w:bCs/>
        </w:rPr>
        <w:t xml:space="preserve">. </w:t>
      </w:r>
      <w:r w:rsidR="005834BE">
        <w:rPr>
          <w:rFonts w:ascii="Verdana" w:hAnsi="Verdana" w:cs="Verdana"/>
          <w:b/>
          <w:bCs/>
        </w:rPr>
        <w:t>szeptember</w:t>
      </w:r>
      <w:r w:rsidR="00727D50" w:rsidRPr="00FE231A">
        <w:rPr>
          <w:rFonts w:ascii="Verdana" w:hAnsi="Verdana" w:cs="Verdana"/>
          <w:b/>
          <w:bCs/>
        </w:rPr>
        <w:t xml:space="preserve"> </w:t>
      </w:r>
      <w:r w:rsidR="005834BE">
        <w:rPr>
          <w:rFonts w:ascii="Verdana" w:hAnsi="Verdana" w:cs="Verdana"/>
          <w:b/>
          <w:bCs/>
        </w:rPr>
        <w:t>30</w:t>
      </w:r>
      <w:r w:rsidRPr="00FE231A">
        <w:rPr>
          <w:rFonts w:ascii="Verdana" w:hAnsi="Verdana" w:cs="Verdana"/>
          <w:b/>
          <w:bCs/>
        </w:rPr>
        <w:t>.</w:t>
      </w:r>
      <w:r w:rsidRPr="00FE231A">
        <w:rPr>
          <w:rFonts w:ascii="Verdana" w:hAnsi="Verdana" w:cs="Verdana"/>
          <w:b/>
          <w:bCs/>
          <w:color w:val="000000"/>
        </w:rPr>
        <w:t xml:space="preserve"> 24:00 óra</w:t>
      </w:r>
      <w:r>
        <w:rPr>
          <w:rFonts w:ascii="Verdana" w:hAnsi="Verdana" w:cs="Verdana"/>
          <w:color w:val="000000"/>
        </w:rPr>
        <w:t xml:space="preserve">. A pályázat </w:t>
      </w:r>
      <w:r w:rsidRPr="00FE231A">
        <w:rPr>
          <w:rFonts w:ascii="Verdana" w:hAnsi="Verdana" w:cs="Verdana"/>
          <w:b/>
          <w:bCs/>
          <w:color w:val="000000"/>
        </w:rPr>
        <w:t xml:space="preserve">postára adásának határideje (postabélyegző dátuma!): </w:t>
      </w:r>
      <w:r w:rsidR="007643F6" w:rsidRPr="00FE231A">
        <w:rPr>
          <w:rFonts w:ascii="Verdana" w:hAnsi="Verdana" w:cs="Verdana"/>
          <w:b/>
          <w:bCs/>
          <w:color w:val="000000"/>
        </w:rPr>
        <w:t>20</w:t>
      </w:r>
      <w:r w:rsidR="00D0611F" w:rsidRPr="00FE231A">
        <w:rPr>
          <w:rFonts w:ascii="Verdana" w:hAnsi="Verdana" w:cs="Verdana"/>
          <w:b/>
          <w:bCs/>
          <w:color w:val="000000"/>
        </w:rPr>
        <w:t>2</w:t>
      </w:r>
      <w:r w:rsidR="00727D50" w:rsidRPr="00FE231A">
        <w:rPr>
          <w:rFonts w:ascii="Verdana" w:hAnsi="Verdana" w:cs="Verdana"/>
          <w:b/>
          <w:bCs/>
          <w:color w:val="000000"/>
        </w:rPr>
        <w:t>5</w:t>
      </w:r>
      <w:r w:rsidRPr="00FE231A">
        <w:rPr>
          <w:rFonts w:ascii="Verdana" w:hAnsi="Verdana" w:cs="Verdana"/>
          <w:b/>
          <w:bCs/>
          <w:color w:val="000000"/>
        </w:rPr>
        <w:t xml:space="preserve">. </w:t>
      </w:r>
      <w:r w:rsidR="005834BE">
        <w:rPr>
          <w:rFonts w:ascii="Verdana" w:hAnsi="Verdana" w:cs="Verdana"/>
          <w:b/>
          <w:bCs/>
          <w:color w:val="000000"/>
        </w:rPr>
        <w:t>szeptember</w:t>
      </w:r>
      <w:r w:rsidR="00727D50" w:rsidRPr="00FE231A">
        <w:rPr>
          <w:rFonts w:ascii="Verdana" w:hAnsi="Verdana" w:cs="Verdana"/>
          <w:b/>
          <w:bCs/>
          <w:color w:val="000000"/>
        </w:rPr>
        <w:t xml:space="preserve"> </w:t>
      </w:r>
      <w:r w:rsidR="005834BE">
        <w:rPr>
          <w:rFonts w:ascii="Verdana" w:hAnsi="Verdana" w:cs="Verdana"/>
          <w:b/>
          <w:bCs/>
          <w:color w:val="000000"/>
        </w:rPr>
        <w:t>30</w:t>
      </w:r>
      <w:r w:rsidR="00727D50" w:rsidRPr="00FE231A">
        <w:rPr>
          <w:rFonts w:ascii="Verdana" w:hAnsi="Verdana" w:cs="Verdana"/>
          <w:b/>
          <w:bCs/>
          <w:color w:val="000000"/>
        </w:rPr>
        <w:t>.</w:t>
      </w:r>
      <w:r w:rsidRPr="00FE231A">
        <w:rPr>
          <w:rFonts w:ascii="Verdana" w:hAnsi="Verdana" w:cs="Verdana"/>
          <w:b/>
          <w:bCs/>
          <w:color w:val="000000"/>
        </w:rPr>
        <w:t xml:space="preserve"> 24:00 óra.</w:t>
      </w:r>
    </w:p>
    <w:p w14:paraId="686E5D4B" w14:textId="77777777" w:rsidR="001765C6" w:rsidRDefault="001765C6" w:rsidP="00552912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határidőn túl benyújtott pályázatot az Önkormányzat további bírálat nélkül elutasítja.</w:t>
      </w:r>
    </w:p>
    <w:p w14:paraId="6CFDFA15" w14:textId="77777777" w:rsidR="001765C6" w:rsidRDefault="001765C6" w:rsidP="00552912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</w:p>
    <w:p w14:paraId="666FF0C9" w14:textId="77777777" w:rsidR="001765C6" w:rsidRDefault="001765C6" w:rsidP="00552912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PÁLYÁZAT ÉRVÉNYESSÉGÉNEK VIZSGÁLATA</w:t>
      </w:r>
    </w:p>
    <w:p w14:paraId="6F754448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tanulói pályázat érvénytelennek minősül, ha:</w:t>
      </w:r>
    </w:p>
    <w:p w14:paraId="00C96244" w14:textId="77777777" w:rsidR="001765C6" w:rsidRDefault="001765C6" w:rsidP="00552912">
      <w:pPr>
        <w:pStyle w:val="Szvegtrzs"/>
        <w:widowControl/>
        <w:numPr>
          <w:ilvl w:val="0"/>
          <w:numId w:val="4"/>
        </w:numPr>
        <w:spacing w:after="0"/>
        <w:jc w:val="both"/>
        <w:rPr>
          <w:rFonts w:ascii="Verdana" w:hAnsi="Verdana" w:cs="Verdana"/>
        </w:rPr>
      </w:pPr>
      <w:r>
        <w:rPr>
          <w:rFonts w:ascii="Verdana" w:hAnsi="Verdana" w:cs="Verdana"/>
          <w:color w:val="000000"/>
        </w:rPr>
        <w:t>A postai úton benyújtott pályázat nem tartalmazta a tanulói nyilatkozatot, vagy a szülői (törvényes képviselői) nyilatkozatot.</w:t>
      </w:r>
    </w:p>
    <w:p w14:paraId="48CB7197" w14:textId="77777777" w:rsidR="001765C6" w:rsidRDefault="001765C6" w:rsidP="00552912">
      <w:pPr>
        <w:pStyle w:val="Szvegtrzs"/>
        <w:widowControl/>
        <w:numPr>
          <w:ilvl w:val="0"/>
          <w:numId w:val="4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</w:rPr>
        <w:t>A tanuló nem</w:t>
      </w:r>
      <w:r>
        <w:rPr>
          <w:rFonts w:ascii="Verdana" w:hAnsi="Verdana" w:cs="Verdana"/>
          <w:color w:val="000000"/>
        </w:rPr>
        <w:t xml:space="preserve"> rendelkezik a jelen pályázati felhívás </w:t>
      </w:r>
      <w:r>
        <w:rPr>
          <w:rFonts w:ascii="Verdana" w:hAnsi="Verdana" w:cs="Verdana"/>
          <w:i/>
          <w:color w:val="000000"/>
        </w:rPr>
        <w:t>„Pályázásra jogosultak köre”</w:t>
      </w:r>
      <w:r>
        <w:rPr>
          <w:rFonts w:ascii="Verdana" w:hAnsi="Verdana" w:cs="Verdana"/>
          <w:color w:val="000000"/>
        </w:rPr>
        <w:t xml:space="preserve"> pontjában meghatározott jogosultsággal.</w:t>
      </w:r>
    </w:p>
    <w:p w14:paraId="3FD1921C" w14:textId="77777777" w:rsidR="001765C6" w:rsidRDefault="001765C6" w:rsidP="00552912">
      <w:pPr>
        <w:pStyle w:val="Szvegtrzs"/>
        <w:widowControl/>
        <w:numPr>
          <w:ilvl w:val="0"/>
          <w:numId w:val="4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tanulói űrlapon jelzett bármely szociális jogosultság a jelen pályázati felhívás „</w:t>
      </w:r>
      <w:r>
        <w:rPr>
          <w:rFonts w:ascii="Verdana" w:hAnsi="Verdana" w:cs="Verdana"/>
          <w:i/>
          <w:color w:val="000000"/>
        </w:rPr>
        <w:t>A pályázat benyújtásának helyes módja”</w:t>
      </w:r>
      <w:r>
        <w:rPr>
          <w:rFonts w:ascii="Verdana" w:hAnsi="Verdana" w:cs="Verdana"/>
          <w:color w:val="000000"/>
        </w:rPr>
        <w:t xml:space="preserve"> pontjában meghatározott dokumentumokkal nem igazolt.</w:t>
      </w:r>
    </w:p>
    <w:p w14:paraId="65DF22D2" w14:textId="77777777" w:rsidR="001765C6" w:rsidRDefault="001765C6" w:rsidP="00552912">
      <w:pPr>
        <w:pStyle w:val="Szvegtrzs"/>
        <w:widowControl/>
        <w:numPr>
          <w:ilvl w:val="0"/>
          <w:numId w:val="4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Az érvénytelennek minősített pályázatot az Önkormányzat további bírálat nélkül elutasítja.</w:t>
      </w:r>
    </w:p>
    <w:p w14:paraId="67EE37AD" w14:textId="172B63FE" w:rsidR="00EB6E81" w:rsidRDefault="001765C6" w:rsidP="00552912">
      <w:pPr>
        <w:pStyle w:val="Szvegtrzs"/>
        <w:widowControl/>
        <w:numPr>
          <w:ilvl w:val="0"/>
          <w:numId w:val="4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pályázó valótlan, hamis, megtévesztő adatokat közöl.</w:t>
      </w:r>
    </w:p>
    <w:p w14:paraId="4BC0C4D6" w14:textId="77777777" w:rsidR="00552912" w:rsidRPr="00EB6E81" w:rsidRDefault="00552912" w:rsidP="00552912">
      <w:pPr>
        <w:pStyle w:val="Szvegtrzs"/>
        <w:widowControl/>
        <w:spacing w:after="0"/>
        <w:ind w:left="720"/>
        <w:jc w:val="both"/>
        <w:rPr>
          <w:rFonts w:ascii="Verdana" w:hAnsi="Verdana" w:cs="Verdana"/>
          <w:color w:val="000000"/>
        </w:rPr>
      </w:pPr>
    </w:p>
    <w:p w14:paraId="2EAE59E4" w14:textId="38DACB21" w:rsidR="00EB6E81" w:rsidRPr="00EB6E81" w:rsidRDefault="00EB6E81" w:rsidP="00EB6E81">
      <w:pPr>
        <w:pStyle w:val="Szvegtrzs"/>
        <w:widowControl/>
        <w:jc w:val="both"/>
        <w:rPr>
          <w:rFonts w:ascii="Verdana" w:hAnsi="Verdana" w:cs="Verdana"/>
          <w:b/>
          <w:bCs/>
          <w:color w:val="000000"/>
        </w:rPr>
      </w:pPr>
      <w:r w:rsidRPr="00EB6E81">
        <w:rPr>
          <w:rFonts w:ascii="Verdana" w:hAnsi="Verdana" w:cs="Verdana"/>
          <w:b/>
          <w:bCs/>
          <w:color w:val="000000"/>
        </w:rPr>
        <w:t>Nem folyósítható az ösztöndíj:</w:t>
      </w:r>
    </w:p>
    <w:p w14:paraId="392720EB" w14:textId="3CAF7E51" w:rsidR="00EB6E81" w:rsidRPr="00EB6E81" w:rsidRDefault="00EB6E81" w:rsidP="00552912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  <w:r w:rsidRPr="00EB6E81">
        <w:rPr>
          <w:rFonts w:ascii="Verdana" w:hAnsi="Verdana" w:cs="Verdana"/>
          <w:color w:val="000000"/>
        </w:rPr>
        <w:t>a) a kompolti lakóhely megszűnése bejelentésének napjától,</w:t>
      </w:r>
    </w:p>
    <w:p w14:paraId="3E9D4AFB" w14:textId="338DAE49" w:rsidR="00EB6E81" w:rsidRPr="00EB6E81" w:rsidRDefault="00EB6E81" w:rsidP="00552912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  <w:r w:rsidRPr="00EB6E81">
        <w:rPr>
          <w:rFonts w:ascii="Verdana" w:hAnsi="Verdana" w:cs="Verdana"/>
          <w:color w:val="000000"/>
        </w:rPr>
        <w:t>b) a tanulói vagy hallgatói jogviszony szüneteltetésének időtartama alatt,</w:t>
      </w:r>
    </w:p>
    <w:p w14:paraId="7A30C135" w14:textId="5D63FD96" w:rsidR="00EB6E81" w:rsidRPr="00EB6E81" w:rsidRDefault="00EB6E81" w:rsidP="00552912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  <w:r w:rsidRPr="00EB6E81">
        <w:rPr>
          <w:rFonts w:ascii="Verdana" w:hAnsi="Verdana" w:cs="Verdana"/>
          <w:color w:val="000000"/>
        </w:rPr>
        <w:t>c) a tanulói vagy hallgatói jogviszony megszűnésének, illetve megszüntetésének napjától,</w:t>
      </w:r>
    </w:p>
    <w:p w14:paraId="7D1BDB0A" w14:textId="1E137328" w:rsidR="00EB6E81" w:rsidRPr="00EB6E81" w:rsidRDefault="00EB6E81" w:rsidP="00552912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  <w:r w:rsidRPr="00EB6E81">
        <w:rPr>
          <w:rFonts w:ascii="Verdana" w:hAnsi="Verdana" w:cs="Verdana"/>
          <w:color w:val="000000"/>
        </w:rPr>
        <w:t>d) ha a tanuló diák 7 tanóránál többet mulaszt igazolatlanul.</w:t>
      </w:r>
    </w:p>
    <w:p w14:paraId="192D9456" w14:textId="3A2DD790" w:rsidR="001765C6" w:rsidRDefault="00EB6E81" w:rsidP="00552912">
      <w:pPr>
        <w:pStyle w:val="Szvegtrzs"/>
        <w:widowControl/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lastRenderedPageBreak/>
        <w:t>A fent</w:t>
      </w:r>
      <w:r w:rsidRPr="00EB6E81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meg</w:t>
      </w:r>
      <w:r w:rsidRPr="00EB6E81">
        <w:rPr>
          <w:rFonts w:ascii="Verdana" w:hAnsi="Verdana" w:cs="Verdana"/>
          <w:color w:val="000000"/>
        </w:rPr>
        <w:t>jelölt tények bekövetkezését a pályázó (támogatott) 15 napon belül köteles bejelenteni az Önkormányzatn</w:t>
      </w:r>
      <w:r>
        <w:rPr>
          <w:rFonts w:ascii="Verdana" w:hAnsi="Verdana" w:cs="Verdana"/>
          <w:color w:val="000000"/>
        </w:rPr>
        <w:t>ak.</w:t>
      </w:r>
    </w:p>
    <w:p w14:paraId="04A05840" w14:textId="77777777" w:rsidR="001765C6" w:rsidRDefault="001765C6">
      <w:pPr>
        <w:pStyle w:val="Szvegtrzs"/>
        <w:widowControl/>
        <w:spacing w:before="12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A PÁLYÁZATTAL KAPCSOLATOS HIÁNYPÓTLÁSI LEHETŐSÉGEK</w:t>
      </w:r>
    </w:p>
    <w:p w14:paraId="16663AC9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Az Önkormányzat az érvényesnek minősített, de formai hibás pályázatok esetében egy alkalommal 15 napos határidő kitűzésével hiánypótlási felszólítást bocsát ki.</w:t>
      </w:r>
    </w:p>
    <w:p w14:paraId="6AE9F8F3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Hiánypótlásra kizárólag az alábbi formai hibák esetében van lehetőség:</w:t>
      </w:r>
    </w:p>
    <w:p w14:paraId="2D006A81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pályázati anyag a megfelelő címre határidőben történt postai feladását követően – a pályázónak fel nem róható okból – postai úton nem érkezik meg az Önkormányzat jelen pályázati felhívásban közzétett postacímére. A pályázónak a hiánypótlás során igazolnia kell, hogy a pályázatot határidőben a megfelelő címre postán feladta. Az igazolás az ajánlott levél feladóvevényével vagy tértivevénnyel történhet.</w:t>
      </w:r>
    </w:p>
    <w:p w14:paraId="0402A3D2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postai úton beérkezett tanulói űrlapról hiányzik a tanuló aláírása.</w:t>
      </w:r>
    </w:p>
    <w:p w14:paraId="7453514E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Kiskorú (azaz 18. életévét még nem töltötte be), vagy egyébként cselekvőképtelen tanuló esetében a postai úton beérkezett ösztöndíjas űrlapról hiányzik a tanuló törvényes képviselőjének (szülő, gyám) aláírása, valamint írásbeli hozzájárulása a tanulónak a programban való részvételéhez.</w:t>
      </w:r>
    </w:p>
    <w:p w14:paraId="3B630902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postai úton beérkezett tanulói nyilatkozatról hiányzik a tanuló aláírása.</w:t>
      </w:r>
    </w:p>
    <w:p w14:paraId="615D6C50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postai úton beérkezett szülői (törvényes képviselői) nyilatkozatról hiányzik a szülő/szülők aláírása.</w:t>
      </w:r>
    </w:p>
    <w:p w14:paraId="58112A0E" w14:textId="77777777" w:rsidR="002F157D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határidő elmulasztása esetén igazolásnak helye nincs, a formai hibás pályázat érvénytelennek minősül, azt az Önkormányzat további bírálat nélkül elutasítja.</w:t>
      </w:r>
    </w:p>
    <w:p w14:paraId="258731A1" w14:textId="77777777" w:rsidR="002F157D" w:rsidRDefault="002F157D">
      <w:pPr>
        <w:pStyle w:val="Szvegtrzs"/>
        <w:widowControl/>
        <w:jc w:val="both"/>
        <w:rPr>
          <w:rFonts w:ascii="Verdana" w:hAnsi="Verdana" w:cs="Verdana"/>
          <w:color w:val="000000"/>
        </w:rPr>
      </w:pPr>
    </w:p>
    <w:p w14:paraId="4E87BF76" w14:textId="77777777" w:rsidR="002F157D" w:rsidRPr="002F157D" w:rsidRDefault="002F157D">
      <w:pPr>
        <w:pStyle w:val="Szvegtrzs"/>
        <w:widowControl/>
        <w:jc w:val="both"/>
        <w:rPr>
          <w:rFonts w:ascii="Verdana" w:hAnsi="Verdana" w:cs="Verdana"/>
          <w:b/>
          <w:bCs/>
          <w:color w:val="000000"/>
        </w:rPr>
      </w:pPr>
      <w:r w:rsidRPr="002F157D">
        <w:rPr>
          <w:rFonts w:ascii="Verdana" w:hAnsi="Verdana" w:cs="Verdana"/>
          <w:b/>
          <w:bCs/>
          <w:color w:val="000000"/>
        </w:rPr>
        <w:t>PÁLYÁZAT ELBÍRÁLÁSA</w:t>
      </w:r>
    </w:p>
    <w:p w14:paraId="48C8E0C4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Kompolti Tehetséggondozó Program esetében bírálatra csak érvényesnek minősített pályázat bocsátható.</w:t>
      </w:r>
    </w:p>
    <w:p w14:paraId="5D63A34E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beérkezett pályázatok egyenként kerülnek elbírálásra.</w:t>
      </w:r>
    </w:p>
    <w:p w14:paraId="527CDAF3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pályázatok elbírálásakor előnyben részesülnek azok a tanulók, akik az alábbi feltételek közül az itt meghatározott sorrendben előbb álló feltételnek megfelelnek:</w:t>
      </w:r>
    </w:p>
    <w:p w14:paraId="1AE88089" w14:textId="77777777" w:rsidR="001765C6" w:rsidRDefault="001765C6" w:rsidP="00552912">
      <w:pPr>
        <w:pStyle w:val="Szvegtrzs"/>
        <w:widowControl/>
        <w:numPr>
          <w:ilvl w:val="0"/>
          <w:numId w:val="3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Jobb tanulmányi átlag.</w:t>
      </w:r>
    </w:p>
    <w:p w14:paraId="6497BC98" w14:textId="77777777" w:rsidR="001765C6" w:rsidRDefault="001765C6" w:rsidP="00552912">
      <w:pPr>
        <w:pStyle w:val="Szvegtrzs"/>
        <w:widowControl/>
        <w:numPr>
          <w:ilvl w:val="0"/>
          <w:numId w:val="3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Tanulmányi versenyeken való részvétel száma és az elért helyezés.</w:t>
      </w:r>
    </w:p>
    <w:p w14:paraId="2C2AEF3B" w14:textId="77777777" w:rsidR="001765C6" w:rsidRDefault="001765C6" w:rsidP="00552912">
      <w:pPr>
        <w:pStyle w:val="Szvegtrzs"/>
        <w:widowControl/>
        <w:numPr>
          <w:ilvl w:val="0"/>
          <w:numId w:val="3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tanuló árvaellátásban részesül.</w:t>
      </w:r>
    </w:p>
    <w:p w14:paraId="06288660" w14:textId="77777777" w:rsidR="001765C6" w:rsidRDefault="001765C6" w:rsidP="00552912">
      <w:pPr>
        <w:pStyle w:val="Szvegtrzs"/>
        <w:widowControl/>
        <w:numPr>
          <w:ilvl w:val="0"/>
          <w:numId w:val="3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 tanuló háztartásában az egy főre jutó havi jövedelem összege a többi pályázóéhoz viszonyítva alacsonyabb.</w:t>
      </w:r>
    </w:p>
    <w:p w14:paraId="5BB7BF7B" w14:textId="77777777" w:rsidR="001765C6" w:rsidRDefault="001765C6" w:rsidP="00552912">
      <w:pPr>
        <w:pStyle w:val="Szvegtrzs"/>
        <w:widowControl/>
        <w:numPr>
          <w:ilvl w:val="0"/>
          <w:numId w:val="3"/>
        </w:numPr>
        <w:spacing w:after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Tanulóval egy háztartásban élő tanulók száma a többi pályázóhoz viszonyítva magasabb.</w:t>
      </w:r>
    </w:p>
    <w:p w14:paraId="632F0C52" w14:textId="77777777" w:rsidR="00552912" w:rsidRPr="00C87B74" w:rsidRDefault="00552912" w:rsidP="00552912">
      <w:pPr>
        <w:pStyle w:val="Szvegtrzs"/>
        <w:widowControl/>
        <w:spacing w:after="0"/>
        <w:ind w:left="720"/>
        <w:jc w:val="both"/>
        <w:rPr>
          <w:rFonts w:ascii="Verdana" w:hAnsi="Verdana" w:cs="Verdana"/>
          <w:color w:val="000000"/>
        </w:rPr>
      </w:pPr>
    </w:p>
    <w:p w14:paraId="3339AAC6" w14:textId="77777777" w:rsidR="001765C6" w:rsidRDefault="001765C6">
      <w:pPr>
        <w:pStyle w:val="Szvegtrzs"/>
        <w:widowControl/>
        <w:jc w:val="both"/>
        <w:rPr>
          <w:rFonts w:ascii="Verdana" w:hAnsi="Verdana" w:cs="Verdana"/>
          <w:color w:val="000000"/>
        </w:rPr>
      </w:pPr>
      <w:r>
        <w:rPr>
          <w:rFonts w:ascii="Verdana" w:hAnsi="Verdana" w:cs="Arial"/>
          <w:color w:val="000000"/>
        </w:rPr>
        <w:t>Egészségügyi és Szociálpolitikai Bizottság</w:t>
      </w:r>
      <w:r>
        <w:rPr>
          <w:rFonts w:ascii="Verdana" w:hAnsi="Verdana" w:cs="Verdana"/>
          <w:color w:val="000000"/>
        </w:rPr>
        <w:t xml:space="preserve"> döntési javaslatát a pályázatok beadási határidejétől (hiánypótlás esetén a hiánypótlásra megállapított határidő lejártának napjától) számított 15 napon belül teszi meg.</w:t>
      </w:r>
      <w:r w:rsidR="003E7F75">
        <w:rPr>
          <w:rFonts w:ascii="Verdana" w:hAnsi="Verdana" w:cs="Verdana"/>
          <w:color w:val="000000"/>
        </w:rPr>
        <w:t xml:space="preserve"> </w:t>
      </w:r>
    </w:p>
    <w:p w14:paraId="465946A5" w14:textId="615D819C" w:rsidR="001765C6" w:rsidRDefault="001765C6">
      <w:pPr>
        <w:pStyle w:val="Szvegtrzs"/>
        <w:widowControl/>
        <w:jc w:val="both"/>
        <w:rPr>
          <w:rFonts w:ascii="Verdana" w:hAnsi="Verdana" w:cs="Verdana"/>
        </w:rPr>
      </w:pPr>
      <w:r>
        <w:rPr>
          <w:rFonts w:ascii="Verdana" w:hAnsi="Verdana" w:cs="Verdana"/>
          <w:color w:val="000000"/>
        </w:rPr>
        <w:lastRenderedPageBreak/>
        <w:t>A pályázatokról a</w:t>
      </w:r>
      <w:r w:rsidR="00A95F53">
        <w:rPr>
          <w:rFonts w:ascii="Verdana" w:hAnsi="Verdana" w:cs="Verdana"/>
          <w:color w:val="000000"/>
        </w:rPr>
        <w:t>z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Egészségügyi és Szociálpolitikai </w:t>
      </w:r>
      <w:r w:rsidR="003E7F75">
        <w:rPr>
          <w:rFonts w:ascii="Verdana" w:hAnsi="Verdana" w:cs="Arial"/>
          <w:color w:val="000000"/>
        </w:rPr>
        <w:t xml:space="preserve">Bizottság </w:t>
      </w:r>
      <w:r>
        <w:rPr>
          <w:rFonts w:ascii="Verdana" w:hAnsi="Verdana" w:cs="Verdana"/>
          <w:color w:val="000000"/>
        </w:rPr>
        <w:t xml:space="preserve">előterjesztése alapján az Önkormányzat képviselő-testülete dönt </w:t>
      </w:r>
      <w:r w:rsidR="003B18D9">
        <w:rPr>
          <w:rFonts w:ascii="Verdana" w:hAnsi="Verdana" w:cs="Verdana"/>
        </w:rPr>
        <w:t xml:space="preserve">várhatóan </w:t>
      </w:r>
      <w:r w:rsidR="002F157D">
        <w:rPr>
          <w:rFonts w:ascii="Verdana" w:hAnsi="Verdana" w:cs="Verdana"/>
        </w:rPr>
        <w:t>202</w:t>
      </w:r>
      <w:r w:rsidR="00CE1BC2">
        <w:rPr>
          <w:rFonts w:ascii="Verdana" w:hAnsi="Verdana" w:cs="Verdana"/>
        </w:rPr>
        <w:t>5</w:t>
      </w:r>
      <w:r w:rsidR="003B18D9">
        <w:rPr>
          <w:rFonts w:ascii="Verdana" w:hAnsi="Verdana" w:cs="Verdana"/>
        </w:rPr>
        <w:t xml:space="preserve">. </w:t>
      </w:r>
      <w:r w:rsidR="00CE1BC2">
        <w:rPr>
          <w:rFonts w:ascii="Verdana" w:hAnsi="Verdana" w:cs="Verdana"/>
        </w:rPr>
        <w:t>március 31.</w:t>
      </w:r>
    </w:p>
    <w:p w14:paraId="69F8042D" w14:textId="77777777" w:rsidR="001765C6" w:rsidRDefault="001765C6">
      <w:pPr>
        <w:pStyle w:val="Szvegtrzs"/>
        <w:widowControl/>
        <w:jc w:val="both"/>
        <w:rPr>
          <w:rFonts w:ascii="Verdana" w:hAnsi="Verdana" w:cs="Verdana"/>
        </w:rPr>
      </w:pPr>
    </w:p>
    <w:p w14:paraId="6AC52330" w14:textId="77777777" w:rsidR="001765C6" w:rsidRDefault="001765C6">
      <w:pPr>
        <w:pStyle w:val="Norml1"/>
        <w:spacing w:after="120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A PÁLYÁZÓK DÖNTÉST KÖVETŐ ÉRTESÍTÉSE </w:t>
      </w:r>
    </w:p>
    <w:p w14:paraId="27E3D768" w14:textId="77777777" w:rsidR="001765C6" w:rsidRDefault="001765C6">
      <w:pPr>
        <w:pStyle w:val="Norml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A pályázatokról szóló döntésről az Önkormányzat a döntést követő 15 napon belül postai úton, valamint a www.kompolt.hu honlapon történő közzététel útján értesíti a pályázót.</w:t>
      </w:r>
    </w:p>
    <w:p w14:paraId="6ACB8B11" w14:textId="77777777" w:rsidR="001765C6" w:rsidRDefault="001765C6">
      <w:pPr>
        <w:pStyle w:val="Norml1"/>
        <w:jc w:val="both"/>
        <w:rPr>
          <w:rFonts w:ascii="Verdana" w:hAnsi="Verdana" w:cs="Verdana"/>
        </w:rPr>
      </w:pPr>
    </w:p>
    <w:p w14:paraId="1DA306A9" w14:textId="77777777" w:rsidR="001765C6" w:rsidRDefault="001765C6">
      <w:pPr>
        <w:widowControl/>
        <w:suppressAutoHyphens w:val="0"/>
        <w:autoSpaceDE w:val="0"/>
        <w:spacing w:before="120" w:after="120"/>
        <w:jc w:val="both"/>
        <w:rPr>
          <w:rFonts w:ascii="Verdana" w:hAnsi="Verdana" w:cs="Verdana"/>
        </w:rPr>
      </w:pPr>
      <w:r>
        <w:rPr>
          <w:rFonts w:ascii="Verdana" w:hAnsi="Verdana" w:cs="TimesNewRomanPS-BoldMT"/>
          <w:b/>
          <w:bCs/>
        </w:rPr>
        <w:t>A PÁLYÁZATI DÖNTÉS ELLENI JOGORVOSLATI LEHETŐSÉG</w:t>
      </w:r>
    </w:p>
    <w:p w14:paraId="12434210" w14:textId="4A9CD66C" w:rsidR="001765C6" w:rsidRDefault="001765C6">
      <w:pPr>
        <w:widowControl/>
        <w:suppressAutoHyphens w:val="0"/>
        <w:autoSpaceDE w:val="0"/>
        <w:jc w:val="both"/>
        <w:rPr>
          <w:rFonts w:ascii="Verdana" w:eastAsia="Times New Roman" w:hAnsi="Verdana" w:cs="TimesNewRomanPS-BoldMT"/>
          <w:b/>
          <w:bCs/>
          <w:lang w:eastAsia="hu-HU" w:bidi="ar-SA"/>
        </w:rPr>
      </w:pPr>
      <w:r>
        <w:rPr>
          <w:rFonts w:ascii="Verdana" w:hAnsi="Verdana" w:cs="Verdana"/>
        </w:rPr>
        <w:t>A pályázati döntéssel szemben jogorvoslatnak helye nincs.</w:t>
      </w:r>
    </w:p>
    <w:p w14:paraId="73942AD3" w14:textId="77777777" w:rsidR="001F2DBB" w:rsidRDefault="001F2DBB">
      <w:pPr>
        <w:widowControl/>
        <w:suppressAutoHyphens w:val="0"/>
        <w:autoSpaceDE w:val="0"/>
        <w:spacing w:after="120"/>
        <w:jc w:val="both"/>
        <w:rPr>
          <w:rFonts w:ascii="Verdana" w:eastAsia="Times New Roman" w:hAnsi="Verdana" w:cs="TimesNewRomanPS-BoldMT"/>
          <w:b/>
          <w:bCs/>
          <w:lang w:eastAsia="hu-HU" w:bidi="ar-SA"/>
        </w:rPr>
      </w:pPr>
    </w:p>
    <w:p w14:paraId="7547AB0F" w14:textId="77777777" w:rsidR="001765C6" w:rsidRDefault="001765C6">
      <w:pPr>
        <w:widowControl/>
        <w:suppressAutoHyphens w:val="0"/>
        <w:autoSpaceDE w:val="0"/>
        <w:spacing w:before="120" w:after="120"/>
        <w:jc w:val="both"/>
        <w:rPr>
          <w:rFonts w:ascii="Verdana" w:eastAsia="Times New Roman" w:hAnsi="Verdana" w:cs="TimesNewRomanPSMT"/>
          <w:lang w:eastAsia="hu-HU" w:bidi="ar-SA"/>
        </w:rPr>
      </w:pPr>
      <w:r>
        <w:rPr>
          <w:rFonts w:ascii="Verdana" w:eastAsia="Times New Roman" w:hAnsi="Verdana" w:cs="TimesNewRomanPS-BoldMT"/>
          <w:b/>
          <w:bCs/>
          <w:lang w:eastAsia="hu-HU" w:bidi="ar-SA"/>
        </w:rPr>
        <w:t>SZERZŐDÉSKÖTÉS</w:t>
      </w:r>
    </w:p>
    <w:p w14:paraId="597A5D14" w14:textId="77777777" w:rsidR="003E7F75" w:rsidRDefault="001765C6">
      <w:pPr>
        <w:widowControl/>
        <w:suppressAutoHyphens w:val="0"/>
        <w:autoSpaceDE w:val="0"/>
        <w:jc w:val="both"/>
        <w:rPr>
          <w:rFonts w:ascii="Verdana" w:eastAsia="Times New Roman" w:hAnsi="Verdana" w:cs="TimesNewRomanPSMT"/>
          <w:lang w:eastAsia="hu-HU" w:bidi="ar-SA"/>
        </w:rPr>
      </w:pPr>
      <w:r>
        <w:rPr>
          <w:rFonts w:ascii="Verdana" w:eastAsia="Times New Roman" w:hAnsi="Verdana" w:cs="TimesNewRomanPSMT"/>
          <w:lang w:eastAsia="hu-HU" w:bidi="ar-SA"/>
        </w:rPr>
        <w:t xml:space="preserve">Az Önkormányzat az ösztöndíjak folyósításáról, felhasználásának feltételeiről, a felhasználás ellenőrzéséről, a beszámolás, elszámolás rendjéről, a szerződésszegés eseteiről és annak jogkövetkezményeiről, az ösztöndíjas jogviszony megszűnésének eseteiről a pályázat nyerteseivel ösztöndíjszerződést köt. </w:t>
      </w:r>
    </w:p>
    <w:p w14:paraId="4651A135" w14:textId="77777777" w:rsidR="001765C6" w:rsidRDefault="001765C6">
      <w:pPr>
        <w:widowControl/>
        <w:suppressAutoHyphens w:val="0"/>
        <w:autoSpaceDE w:val="0"/>
        <w:jc w:val="both"/>
        <w:rPr>
          <w:rFonts w:ascii="Verdana" w:hAnsi="Verdana" w:cs="Verdana"/>
          <w:b/>
          <w:bCs/>
        </w:rPr>
      </w:pPr>
      <w:r>
        <w:rPr>
          <w:rFonts w:ascii="Verdana" w:eastAsia="Times New Roman" w:hAnsi="Verdana" w:cs="TimesNewRomanPS-BoldMT"/>
          <w:b/>
          <w:bCs/>
          <w:lang w:eastAsia="hu-HU" w:bidi="ar-SA"/>
        </w:rPr>
        <w:t>Amennyiben az ösztöndíjszerződés a pályázati döntésről szóló értesítés kézhezvételétől számított harminc napon belül az ösztöndíjas mulasztásából vagy neki felróható egyéb okból nem jön létre, a pályázati döntés hatályát veszti.</w:t>
      </w:r>
    </w:p>
    <w:p w14:paraId="44A23908" w14:textId="77777777" w:rsidR="001765C6" w:rsidRDefault="001765C6">
      <w:pPr>
        <w:pStyle w:val="Norml1"/>
        <w:jc w:val="both"/>
        <w:rPr>
          <w:rFonts w:ascii="Verdana" w:hAnsi="Verdana" w:cs="Verdana"/>
          <w:b/>
          <w:bCs/>
        </w:rPr>
      </w:pPr>
    </w:p>
    <w:p w14:paraId="1E72CC63" w14:textId="77777777" w:rsidR="001765C6" w:rsidRDefault="001765C6">
      <w:pPr>
        <w:pStyle w:val="Norml1"/>
        <w:spacing w:before="120" w:after="120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INFORMÁCIÓ</w:t>
      </w:r>
    </w:p>
    <w:p w14:paraId="3517BBB2" w14:textId="77777777" w:rsidR="001765C6" w:rsidRDefault="001765C6">
      <w:pPr>
        <w:pStyle w:val="Norml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Jelen pályázati felhívás és melléklete, az elektronikus űrlapok és nyilatkozatok együttesen képezik a pályázati dokumentációt és tartalmazzák a pályázáshoz szükséges összes feltételt. </w:t>
      </w:r>
    </w:p>
    <w:p w14:paraId="6A886B50" w14:textId="77777777" w:rsidR="001765C6" w:rsidRDefault="001765C6">
      <w:pPr>
        <w:pStyle w:val="Norml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A pályázati felhívás, letölthető a www.kompolt.hu honlapról, valamint elolvasható a községi könyvtárban. </w:t>
      </w:r>
    </w:p>
    <w:p w14:paraId="0E89B920" w14:textId="77777777" w:rsidR="001765C6" w:rsidRDefault="001765C6" w:rsidP="00552912">
      <w:pPr>
        <w:pStyle w:val="Norml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A pályázattal kapcsolatban további tájékoztatást az alábbi elérhetőségen kaphatnak:</w:t>
      </w:r>
    </w:p>
    <w:p w14:paraId="126A244F" w14:textId="77777777" w:rsidR="00CE1BC2" w:rsidRDefault="00CE1BC2" w:rsidP="00552912">
      <w:pPr>
        <w:pStyle w:val="Szvegtrzs"/>
        <w:widowControl/>
        <w:spacing w:after="0"/>
        <w:jc w:val="both"/>
        <w:rPr>
          <w:rFonts w:ascii="Verdana" w:hAnsi="Verdana" w:cs="Verdana"/>
          <w:b/>
        </w:rPr>
      </w:pPr>
    </w:p>
    <w:p w14:paraId="0430B9D6" w14:textId="77777777" w:rsidR="001765C6" w:rsidRPr="00552912" w:rsidRDefault="001765C6" w:rsidP="00552912">
      <w:pPr>
        <w:pStyle w:val="Szvegtrzs"/>
        <w:widowControl/>
        <w:spacing w:after="0"/>
        <w:jc w:val="both"/>
        <w:rPr>
          <w:rFonts w:ascii="Verdana" w:hAnsi="Verdana" w:cs="Verdana"/>
        </w:rPr>
      </w:pPr>
      <w:r w:rsidRPr="00552912">
        <w:rPr>
          <w:rFonts w:ascii="Verdana" w:hAnsi="Verdana" w:cs="Verdana"/>
        </w:rPr>
        <w:t>Kompolt Község</w:t>
      </w:r>
      <w:r w:rsidR="00A60766" w:rsidRPr="00552912">
        <w:rPr>
          <w:rFonts w:ascii="Verdana" w:hAnsi="Verdana" w:cs="Verdana"/>
        </w:rPr>
        <w:t>i</w:t>
      </w:r>
      <w:r w:rsidRPr="00552912">
        <w:rPr>
          <w:rFonts w:ascii="Verdana" w:hAnsi="Verdana" w:cs="Verdana"/>
        </w:rPr>
        <w:t xml:space="preserve"> Önkormányzat</w:t>
      </w:r>
    </w:p>
    <w:p w14:paraId="5C55EE27" w14:textId="77777777" w:rsidR="001765C6" w:rsidRPr="00552912" w:rsidRDefault="001765C6" w:rsidP="00552912">
      <w:pPr>
        <w:pStyle w:val="Szvegtrzs"/>
        <w:widowControl/>
        <w:spacing w:after="0"/>
        <w:jc w:val="both"/>
        <w:rPr>
          <w:rFonts w:ascii="Verdana" w:hAnsi="Verdana" w:cs="Verdana"/>
        </w:rPr>
      </w:pPr>
      <w:r w:rsidRPr="00552912">
        <w:rPr>
          <w:rFonts w:ascii="Verdana" w:hAnsi="Verdana" w:cs="Verdana"/>
        </w:rPr>
        <w:t>3356 Kompolt, Kápolnai út 2/D</w:t>
      </w:r>
    </w:p>
    <w:p w14:paraId="679E3CD6" w14:textId="77777777" w:rsidR="001765C6" w:rsidRPr="00552912" w:rsidRDefault="001765C6" w:rsidP="00552912">
      <w:pPr>
        <w:pStyle w:val="Szvegtrzs"/>
        <w:widowControl/>
        <w:spacing w:after="0"/>
        <w:jc w:val="both"/>
        <w:rPr>
          <w:rFonts w:ascii="Verdana" w:hAnsi="Verdana" w:cs="Verdana"/>
          <w:b/>
          <w:bCs/>
        </w:rPr>
      </w:pPr>
      <w:r w:rsidRPr="00552912">
        <w:rPr>
          <w:rFonts w:ascii="Verdana" w:hAnsi="Verdana" w:cs="Verdana"/>
        </w:rPr>
        <w:t>Telefon: (36) 489-029, 489-195</w:t>
      </w:r>
    </w:p>
    <w:p w14:paraId="3C90C272" w14:textId="623B8FBA" w:rsidR="001765C6" w:rsidRPr="00552912" w:rsidRDefault="001765C6" w:rsidP="00552912">
      <w:pPr>
        <w:pStyle w:val="Norml1"/>
        <w:jc w:val="both"/>
      </w:pPr>
      <w:r w:rsidRPr="00552912">
        <w:rPr>
          <w:rFonts w:ascii="Verdana" w:hAnsi="Verdana" w:cs="Verdana"/>
          <w:b/>
          <w:bCs/>
          <w:color w:val="auto"/>
        </w:rPr>
        <w:t xml:space="preserve">E-mail: </w:t>
      </w:r>
      <w:r w:rsidR="00A95F53" w:rsidRPr="00552912">
        <w:rPr>
          <w:rFonts w:ascii="Verdana" w:hAnsi="Verdana" w:cs="Verdana"/>
          <w:bCs/>
          <w:color w:val="auto"/>
        </w:rPr>
        <w:t>hivatal</w:t>
      </w:r>
      <w:r w:rsidR="007643F6" w:rsidRPr="00552912">
        <w:rPr>
          <w:rFonts w:ascii="Verdana" w:hAnsi="Verdana" w:cs="Verdana"/>
          <w:bCs/>
          <w:color w:val="auto"/>
        </w:rPr>
        <w:t>@</w:t>
      </w:r>
      <w:r w:rsidR="00A95F53" w:rsidRPr="00552912">
        <w:rPr>
          <w:rFonts w:ascii="Verdana" w:hAnsi="Verdana" w:cs="Verdana"/>
          <w:bCs/>
          <w:color w:val="auto"/>
        </w:rPr>
        <w:t>kompolt.hu</w:t>
      </w:r>
    </w:p>
    <w:sectPr w:rsidR="001765C6" w:rsidRPr="00552912" w:rsidSect="00CD3464"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9A3C" w14:textId="77777777" w:rsidR="00AE1016" w:rsidRDefault="00AE1016" w:rsidP="00CD3464">
      <w:r>
        <w:separator/>
      </w:r>
    </w:p>
  </w:endnote>
  <w:endnote w:type="continuationSeparator" w:id="0">
    <w:p w14:paraId="4CA12F06" w14:textId="77777777" w:rsidR="00AE1016" w:rsidRDefault="00AE1016" w:rsidP="00CD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Hindi">
    <w:altName w:val="MS Mincho"/>
    <w:charset w:val="8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 Fallback">
    <w:altName w:val="MS Mincho"/>
    <w:charset w:val="8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3D6D" w14:textId="77777777" w:rsidR="00AE1016" w:rsidRDefault="00AE1016" w:rsidP="00CD3464">
      <w:r>
        <w:separator/>
      </w:r>
    </w:p>
  </w:footnote>
  <w:footnote w:type="continuationSeparator" w:id="0">
    <w:p w14:paraId="0D6FB9BC" w14:textId="77777777" w:rsidR="00AE1016" w:rsidRDefault="00AE1016" w:rsidP="00CD3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213C" w14:textId="77777777" w:rsidR="00CD3464" w:rsidRDefault="00CD3464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814D9BB" w14:textId="77777777" w:rsidR="00CD3464" w:rsidRDefault="00CD346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ohit Hindi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4214802"/>
    <w:multiLevelType w:val="hybridMultilevel"/>
    <w:tmpl w:val="CFB83C32"/>
    <w:lvl w:ilvl="0" w:tplc="5762E196">
      <w:numFmt w:val="bullet"/>
      <w:lvlText w:val="-"/>
      <w:lvlJc w:val="left"/>
      <w:pPr>
        <w:ind w:left="720" w:hanging="360"/>
      </w:pPr>
      <w:rPr>
        <w:rFonts w:ascii="Verdana" w:eastAsia="Droid Sans Fallback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71D29"/>
    <w:multiLevelType w:val="hybridMultilevel"/>
    <w:tmpl w:val="64FA3B1E"/>
    <w:lvl w:ilvl="0" w:tplc="6D001AB8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458405">
    <w:abstractNumId w:val="0"/>
  </w:num>
  <w:num w:numId="2" w16cid:durableId="280496140">
    <w:abstractNumId w:val="1"/>
  </w:num>
  <w:num w:numId="3" w16cid:durableId="1838617583">
    <w:abstractNumId w:val="2"/>
  </w:num>
  <w:num w:numId="4" w16cid:durableId="1784423601">
    <w:abstractNumId w:val="3"/>
  </w:num>
  <w:num w:numId="5" w16cid:durableId="1300303664">
    <w:abstractNumId w:val="4"/>
  </w:num>
  <w:num w:numId="6" w16cid:durableId="1265839787">
    <w:abstractNumId w:val="5"/>
  </w:num>
  <w:num w:numId="7" w16cid:durableId="71438528">
    <w:abstractNumId w:val="6"/>
  </w:num>
  <w:num w:numId="8" w16cid:durableId="1341547641">
    <w:abstractNumId w:val="8"/>
  </w:num>
  <w:num w:numId="9" w16cid:durableId="822966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1C"/>
    <w:rsid w:val="0004719D"/>
    <w:rsid w:val="000A5260"/>
    <w:rsid w:val="00137180"/>
    <w:rsid w:val="0015219F"/>
    <w:rsid w:val="001765C6"/>
    <w:rsid w:val="001F2DBB"/>
    <w:rsid w:val="0021024B"/>
    <w:rsid w:val="00265944"/>
    <w:rsid w:val="002705BC"/>
    <w:rsid w:val="002F157D"/>
    <w:rsid w:val="002F1ECE"/>
    <w:rsid w:val="003177BB"/>
    <w:rsid w:val="0035259F"/>
    <w:rsid w:val="00365471"/>
    <w:rsid w:val="003B18D9"/>
    <w:rsid w:val="003B7F71"/>
    <w:rsid w:val="003E7F75"/>
    <w:rsid w:val="0041472D"/>
    <w:rsid w:val="004B1D47"/>
    <w:rsid w:val="004C6302"/>
    <w:rsid w:val="004F0248"/>
    <w:rsid w:val="0051131B"/>
    <w:rsid w:val="00552912"/>
    <w:rsid w:val="00557A8E"/>
    <w:rsid w:val="00566103"/>
    <w:rsid w:val="005834BE"/>
    <w:rsid w:val="00591896"/>
    <w:rsid w:val="005A239B"/>
    <w:rsid w:val="0068710D"/>
    <w:rsid w:val="006E170E"/>
    <w:rsid w:val="00727D50"/>
    <w:rsid w:val="00732374"/>
    <w:rsid w:val="007643F6"/>
    <w:rsid w:val="0080051C"/>
    <w:rsid w:val="00803562"/>
    <w:rsid w:val="00951D4A"/>
    <w:rsid w:val="00960668"/>
    <w:rsid w:val="00A60766"/>
    <w:rsid w:val="00A95F53"/>
    <w:rsid w:val="00AB4285"/>
    <w:rsid w:val="00AE1016"/>
    <w:rsid w:val="00C02DC3"/>
    <w:rsid w:val="00C357B6"/>
    <w:rsid w:val="00C74C56"/>
    <w:rsid w:val="00C87B74"/>
    <w:rsid w:val="00CD3464"/>
    <w:rsid w:val="00CE1BC2"/>
    <w:rsid w:val="00D0611F"/>
    <w:rsid w:val="00D20B49"/>
    <w:rsid w:val="00D51C9B"/>
    <w:rsid w:val="00E42522"/>
    <w:rsid w:val="00EB6E81"/>
    <w:rsid w:val="00F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7CB1DD"/>
  <w15:chartTrackingRefBased/>
  <w15:docId w15:val="{F3B021B5-40B7-4804-9748-43BF0361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Droid Sans Fallback" w:cs="Lohit Hindi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eastAsia="Droid Sans Fallback" w:hAnsi="Symbol" w:cs="Lohit Hindi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Bekezdsalapbettpusa2">
    <w:name w:val="Bekezdés alapbetűtípusa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8z0">
    <w:name w:val="WW8Num8z0"/>
    <w:rPr>
      <w:rFonts w:ascii="Symbol" w:eastAsia="Droid Sans Fallback" w:hAnsi="Symbol" w:cs="Lohit Hindi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eastAsia="Droid Sans Fallback" w:hAnsi="Symbol" w:cs="Lohit Hindi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Bekezdsalapbettpusa1">
    <w:name w:val="Bekezdés alapbetűtípusa1"/>
  </w:style>
  <w:style w:type="character" w:customStyle="1" w:styleId="skypepnhcontainer">
    <w:name w:val="skype_pnh_container"/>
    <w:basedOn w:val="Bekezdsalapbettpusa1"/>
  </w:style>
  <w:style w:type="character" w:customStyle="1" w:styleId="skypepnhmark1">
    <w:name w:val="skype_pnh_mark1"/>
    <w:rPr>
      <w:vanish/>
    </w:rPr>
  </w:style>
  <w:style w:type="character" w:customStyle="1" w:styleId="skypepnhprintcontainer1348594285">
    <w:name w:val="skype_pnh_print_container_1348594285"/>
    <w:basedOn w:val="Bekezdsalapbettpusa1"/>
  </w:style>
  <w:style w:type="character" w:customStyle="1" w:styleId="skypepnhfreetextspan">
    <w:name w:val="skype_pnh_free_text_span"/>
    <w:basedOn w:val="Bekezdsalapbettpusa1"/>
  </w:style>
  <w:style w:type="character" w:customStyle="1" w:styleId="skypepnhtextspan">
    <w:name w:val="skype_pnh_text_span"/>
    <w:basedOn w:val="Bekezdsalap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i/>
      <w:iCs/>
    </w:rPr>
  </w:style>
  <w:style w:type="paragraph" w:customStyle="1" w:styleId="Norml1">
    <w:name w:val="Normál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CD34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link w:val="lfej"/>
    <w:uiPriority w:val="99"/>
    <w:rsid w:val="00CD3464"/>
    <w:rPr>
      <w:rFonts w:eastAsia="Droid Sans Fallback" w:cs="Mangal"/>
      <w:kern w:val="1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D34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link w:val="llb"/>
    <w:uiPriority w:val="99"/>
    <w:rsid w:val="00CD3464"/>
    <w:rPr>
      <w:rFonts w:eastAsia="Droid Sans Fallback" w:cs="Mangal"/>
      <w:kern w:val="1"/>
      <w:sz w:val="24"/>
      <w:szCs w:val="21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0668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60668"/>
    <w:rPr>
      <w:rFonts w:ascii="Segoe UI" w:eastAsia="Droid Sans Fallback" w:hAnsi="Segoe UI" w:cs="Mangal"/>
      <w:kern w:val="1"/>
      <w:sz w:val="18"/>
      <w:szCs w:val="16"/>
      <w:lang w:eastAsia="zh-CN" w:bidi="hi-IN"/>
    </w:rPr>
  </w:style>
  <w:style w:type="character" w:customStyle="1" w:styleId="jel">
    <w:name w:val="jel"/>
    <w:basedOn w:val="Bekezdsalapbettpusa"/>
    <w:rsid w:val="005A239B"/>
  </w:style>
  <w:style w:type="paragraph" w:styleId="NormlWeb">
    <w:name w:val="Normal (Web)"/>
    <w:basedOn w:val="Norml"/>
    <w:uiPriority w:val="99"/>
    <w:semiHidden/>
    <w:unhideWhenUsed/>
    <w:rsid w:val="005A239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1280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KOMPOLTI TEHETSÉGGONDOZÓ ÖSZTÖNDÍJ PROGRAM</vt:lpstr>
    </vt:vector>
  </TitlesOfParts>
  <Company>Kompolt Község Önkormányzata</Company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KOMPOLTI TEHETSÉGGONDOZÓ ÖSZTÖNDÍJ PROGRAM</dc:title>
  <dc:subject/>
  <dc:creator>peter</dc:creator>
  <cp:keywords/>
  <cp:lastModifiedBy>Kompolt Önkormányzat</cp:lastModifiedBy>
  <cp:revision>3</cp:revision>
  <cp:lastPrinted>2023-02-10T07:10:00Z</cp:lastPrinted>
  <dcterms:created xsi:type="dcterms:W3CDTF">2025-09-23T13:02:00Z</dcterms:created>
  <dcterms:modified xsi:type="dcterms:W3CDTF">2025-09-23T13:05:00Z</dcterms:modified>
</cp:coreProperties>
</file>